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AE71" w14:textId="6FAC4202" w:rsidR="00172984" w:rsidRPr="00257F9A" w:rsidRDefault="00172984" w:rsidP="00B77FAD">
      <w:pPr>
        <w:spacing w:after="137"/>
        <w:rPr>
          <w:rFonts w:ascii="Times New Roman" w:hAnsi="Times New Roman" w:cs="Times New Roman"/>
          <w:sz w:val="24"/>
          <w:szCs w:val="24"/>
        </w:rPr>
      </w:pPr>
    </w:p>
    <w:p w14:paraId="2D3FADC2" w14:textId="6B051E2E" w:rsidR="00B65135" w:rsidRPr="00257F9A" w:rsidRDefault="00080289" w:rsidP="00172984">
      <w:pPr>
        <w:spacing w:after="137"/>
        <w:jc w:val="center"/>
        <w:rPr>
          <w:rFonts w:ascii="Times New Roman" w:eastAsia="Garamond" w:hAnsi="Times New Roman" w:cs="Times New Roman"/>
          <w:b/>
          <w:sz w:val="18"/>
          <w:szCs w:val="18"/>
          <w:lang w:eastAsia="pl-PL"/>
        </w:rPr>
      </w:pPr>
      <w:r w:rsidRPr="00257F9A">
        <w:rPr>
          <w:rFonts w:ascii="Times New Roman" w:hAnsi="Times New Roman" w:cs="Times New Roman"/>
          <w:sz w:val="18"/>
          <w:szCs w:val="18"/>
        </w:rPr>
        <w:t>"Europejski Fundusz Rolny na Rzecz Rozwoju Obszarów Wiejskich: Europa inwestująca w obszary wiejskie."</w:t>
      </w:r>
    </w:p>
    <w:p w14:paraId="7EF9B414" w14:textId="77777777" w:rsidR="00B65135" w:rsidRPr="00257F9A" w:rsidRDefault="00B65135">
      <w:pPr>
        <w:spacing w:after="137"/>
        <w:ind w:left="610" w:hanging="10"/>
        <w:jc w:val="center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</w:p>
    <w:p w14:paraId="4C7E63D8" w14:textId="77777777" w:rsidR="00B65135" w:rsidRPr="00257F9A" w:rsidRDefault="00080289">
      <w:pPr>
        <w:spacing w:after="137"/>
        <w:ind w:left="610" w:hanging="10"/>
        <w:jc w:val="center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UMOWA O POWIERZENIE GRANTU </w:t>
      </w:r>
    </w:p>
    <w:p w14:paraId="27C9239F" w14:textId="037AD244" w:rsidR="00B65135" w:rsidRPr="00257F9A" w:rsidRDefault="004618CA">
      <w:pPr>
        <w:spacing w:after="137"/>
        <w:ind w:left="610" w:right="2" w:hanging="10"/>
        <w:jc w:val="center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N</w:t>
      </w:r>
      <w:r w:rsidR="00080289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r</w:t>
      </w:r>
      <w:r w:rsidR="003161E3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…….</w:t>
      </w:r>
    </w:p>
    <w:p w14:paraId="6A684F8B" w14:textId="77777777" w:rsidR="00B65135" w:rsidRPr="00257F9A" w:rsidRDefault="00080289">
      <w:pPr>
        <w:spacing w:after="137"/>
        <w:ind w:left="708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</w:t>
      </w:r>
    </w:p>
    <w:p w14:paraId="3EC07DF5" w14:textId="1AFFFBB8" w:rsidR="00B65135" w:rsidRPr="00257F9A" w:rsidRDefault="00080289" w:rsidP="006A0FFA">
      <w:pPr>
        <w:tabs>
          <w:tab w:val="left" w:pos="4536"/>
        </w:tabs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Zawarta dnia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……..</w:t>
      </w:r>
      <w:r w:rsidR="0088571F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</w:t>
      </w:r>
      <w:r w:rsidR="00E91F1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Mostkach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pomiędzy: </w:t>
      </w:r>
    </w:p>
    <w:p w14:paraId="4A891637" w14:textId="77777777" w:rsidR="00352D7B" w:rsidRPr="00257F9A" w:rsidRDefault="00352D7B" w:rsidP="00352D7B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Stowarzyszeniem Lokalna Grupa Działania </w:t>
      </w:r>
    </w:p>
    <w:p w14:paraId="08262509" w14:textId="77777777" w:rsidR="00352D7B" w:rsidRPr="00257F9A" w:rsidRDefault="00352D7B" w:rsidP="00352D7B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Brama Beskidu, </w:t>
      </w:r>
    </w:p>
    <w:p w14:paraId="3A6770B5" w14:textId="77777777" w:rsidR="00352D7B" w:rsidRPr="00257F9A" w:rsidRDefault="00352D7B" w:rsidP="00352D7B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Mostki 86, </w:t>
      </w:r>
    </w:p>
    <w:p w14:paraId="2D5BB090" w14:textId="77777777" w:rsidR="00352D7B" w:rsidRPr="00257F9A" w:rsidRDefault="00352D7B" w:rsidP="00352D7B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33-340 Stary Sącz, </w:t>
      </w:r>
    </w:p>
    <w:p w14:paraId="319151DD" w14:textId="77777777" w:rsidR="00352D7B" w:rsidRPr="00257F9A" w:rsidRDefault="00352D7B" w:rsidP="00352D7B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wpisanym do Krajowego Rejestru Sądowego pod numerem: 0000310837, </w:t>
      </w:r>
    </w:p>
    <w:p w14:paraId="2EFE650D" w14:textId="77777777" w:rsidR="00352D7B" w:rsidRPr="00257F9A" w:rsidRDefault="00352D7B" w:rsidP="00352D7B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NIP: 734-334-00-64</w:t>
      </w:r>
    </w:p>
    <w:p w14:paraId="70776E6C" w14:textId="77777777" w:rsidR="00352D7B" w:rsidRPr="00257F9A" w:rsidRDefault="00352D7B" w:rsidP="00352D7B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reprezentowanym przez Wiolettę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Derymacką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– Prezesa Zarządu</w:t>
      </w:r>
    </w:p>
    <w:p w14:paraId="30D4291C" w14:textId="77777777" w:rsidR="00352D7B" w:rsidRPr="00257F9A" w:rsidRDefault="00352D7B" w:rsidP="00352D7B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zwanym dalej LGD,</w:t>
      </w:r>
    </w:p>
    <w:p w14:paraId="09BBFFD1" w14:textId="77777777" w:rsidR="00B65135" w:rsidRPr="00257F9A" w:rsidRDefault="00080289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a </w:t>
      </w:r>
    </w:p>
    <w:p w14:paraId="44EA34A9" w14:textId="62342D37" w:rsidR="00DA30E9" w:rsidRPr="00257F9A" w:rsidRDefault="00F3585E" w:rsidP="00352D7B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………..</w:t>
      </w:r>
    </w:p>
    <w:p w14:paraId="324659A5" w14:textId="04D42093" w:rsidR="00B65135" w:rsidRPr="00257F9A" w:rsidRDefault="00080289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zwany</w:t>
      </w:r>
      <w:r w:rsidR="004B14D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m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dalej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Grantobiorcą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, </w:t>
      </w:r>
    </w:p>
    <w:p w14:paraId="4FE9DEBD" w14:textId="77777777" w:rsidR="00B65135" w:rsidRPr="00257F9A" w:rsidRDefault="00080289">
      <w:pPr>
        <w:spacing w:after="135"/>
        <w:ind w:left="708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5A12E3A8" w14:textId="77777777" w:rsidR="00B65135" w:rsidRPr="00257F9A" w:rsidRDefault="00080289">
      <w:pPr>
        <w:spacing w:after="231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zwanymi łącznie w dalszej części umowy „stronami”. </w:t>
      </w:r>
    </w:p>
    <w:p w14:paraId="51354F45" w14:textId="4580F45B" w:rsidR="004378EA" w:rsidRPr="00257F9A" w:rsidRDefault="00080289" w:rsidP="00F3585E">
      <w:pPr>
        <w:spacing w:line="235" w:lineRule="auto"/>
        <w:ind w:left="693" w:right="92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 oparciu o przepisy art. 17 ust. 4 ustawy z dnia 20.02.2015r</w:t>
      </w:r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>. o rozwoju lokalnym z udziałem lokalnej społeczności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(</w:t>
      </w:r>
      <w:r w:rsidR="00942559" w:rsidRPr="00257F9A">
        <w:rPr>
          <w:rFonts w:ascii="Times New Roman" w:hAnsi="Times New Roman" w:cs="Times New Roman"/>
          <w:sz w:val="24"/>
          <w:szCs w:val="24"/>
        </w:rPr>
        <w:t xml:space="preserve">Dz. U.2019.1167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późn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. zm.) w zw. z art. 35 ust. 6 ustawy z dnia 11.07.2014r. </w:t>
      </w:r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>o zasadach realizacji programów w zakresie polityki spójności finansowanych w</w:t>
      </w:r>
      <w:r w:rsidR="00334F2E"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>perspektywie finansowej 2014-2020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(Dz.U.</w:t>
      </w:r>
      <w:r w:rsidR="00942559" w:rsidRPr="00257F9A">
        <w:rPr>
          <w:rFonts w:ascii="Times New Roman" w:hAnsi="Times New Roman" w:cs="Times New Roman"/>
          <w:sz w:val="24"/>
          <w:szCs w:val="24"/>
        </w:rPr>
        <w:t xml:space="preserve"> 2020.818 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późn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. zm.) oraz </w:t>
      </w:r>
      <w:r w:rsidRPr="00257F9A">
        <w:rPr>
          <w:rFonts w:ascii="Times New Roman" w:hAnsi="Times New Roman" w:cs="Times New Roman"/>
          <w:sz w:val="24"/>
          <w:szCs w:val="24"/>
        </w:rPr>
        <w:t>§</w:t>
      </w:r>
      <w:r w:rsidR="0017298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29 ust. 4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i ust. 5 rozporządzenia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MRiRW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 dnia 24.09.2015r. </w:t>
      </w:r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 xml:space="preserve">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(Dz.U.</w:t>
      </w:r>
      <w:r w:rsidR="00942559" w:rsidRPr="00257F9A">
        <w:rPr>
          <w:rFonts w:ascii="Times New Roman" w:hAnsi="Times New Roman" w:cs="Times New Roman"/>
          <w:sz w:val="24"/>
          <w:szCs w:val="24"/>
        </w:rPr>
        <w:t xml:space="preserve"> 2019.664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późn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 zm.), strony zawierają umowę następującej treści: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4BCDB7B9" w14:textId="427A73D0" w:rsidR="00951A5C" w:rsidRPr="00257F9A" w:rsidRDefault="00951A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810C56" w14:textId="6A6F52F0" w:rsidR="00B65135" w:rsidRPr="00257F9A" w:rsidRDefault="000802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F9A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3FC31689" w14:textId="77777777" w:rsidR="00B65135" w:rsidRPr="00257F9A" w:rsidRDefault="00080289">
      <w:pPr>
        <w:tabs>
          <w:tab w:val="left" w:pos="709"/>
        </w:tabs>
        <w:spacing w:after="12" w:line="391" w:lineRule="auto"/>
        <w:ind w:left="693" w:firstLine="1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Użyte w niniejszej umowie określenia oznaczają:</w:t>
      </w:r>
    </w:p>
    <w:p w14:paraId="3A4450B3" w14:textId="52E0C7EA" w:rsidR="00B65135" w:rsidRPr="00257F9A" w:rsidRDefault="00080289">
      <w:pPr>
        <w:numPr>
          <w:ilvl w:val="0"/>
          <w:numId w:val="15"/>
        </w:numPr>
        <w:spacing w:after="0" w:line="247" w:lineRule="auto"/>
        <w:ind w:left="993" w:right="96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LGD – Stowarzyszenie </w:t>
      </w:r>
      <w:r w:rsidR="00503BC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Lokalna Grupa Działania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Brama Beskidu, beneficjent projektu grantowego</w:t>
      </w:r>
      <w:r w:rsidR="001A04F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69D8AF14" w14:textId="79278B14" w:rsidR="00B65135" w:rsidRPr="00257F9A" w:rsidRDefault="00080289">
      <w:pPr>
        <w:numPr>
          <w:ilvl w:val="0"/>
          <w:numId w:val="15"/>
        </w:numPr>
        <w:spacing w:after="0" w:line="247" w:lineRule="auto"/>
        <w:ind w:left="993" w:right="96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Zarząd – Zarząd LGD</w:t>
      </w:r>
      <w:r w:rsidR="00951A5C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38C17A1E" w14:textId="15A5FBBE" w:rsidR="00B65135" w:rsidRPr="00257F9A" w:rsidRDefault="00080289">
      <w:pPr>
        <w:numPr>
          <w:ilvl w:val="0"/>
          <w:numId w:val="15"/>
        </w:numPr>
        <w:spacing w:after="0" w:line="247" w:lineRule="auto"/>
        <w:ind w:left="993" w:right="96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lastRenderedPageBreak/>
        <w:t>Projekt grantowy – jest operacją</w:t>
      </w:r>
      <w:r w:rsidR="001A04F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ramach której LGD</w:t>
      </w:r>
      <w:r w:rsidR="004977B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udziela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Grantobiorcom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0E247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grantów</w:t>
      </w:r>
      <w:r w:rsidR="0017298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172984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</w:t>
      </w:r>
      <w:r w:rsidR="000E247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C565C7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a realizację zadań</w:t>
      </w:r>
      <w:r w:rsidR="00951A5C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służących osiągnięciu </w:t>
      </w:r>
      <w:r w:rsidR="00951A5C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celu projektu grantowego.</w:t>
      </w:r>
    </w:p>
    <w:p w14:paraId="7176A14B" w14:textId="5DBB7AE6" w:rsidR="00B65135" w:rsidRPr="00257F9A" w:rsidRDefault="000E2478">
      <w:pPr>
        <w:numPr>
          <w:ilvl w:val="0"/>
          <w:numId w:val="15"/>
        </w:numPr>
        <w:spacing w:after="0" w:line="240" w:lineRule="auto"/>
        <w:ind w:left="993" w:right="96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Zadanie g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rant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owe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–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jest operacją</w:t>
      </w:r>
      <w:r w:rsidR="001A04F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ramach której LGD udziela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</w:t>
      </w:r>
      <w:r w:rsidR="001A04F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środk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ów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na realizację  zadania</w:t>
      </w:r>
      <w:r w:rsidR="00951A5C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służącego osiągnięciu celu </w:t>
      </w:r>
      <w:r w:rsidR="00380B6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zadania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grantowego</w:t>
      </w:r>
      <w:r w:rsidR="001A04F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53302389" w14:textId="1BB75C1A" w:rsidR="004977B8" w:rsidRPr="00257F9A" w:rsidRDefault="004977B8">
      <w:pPr>
        <w:numPr>
          <w:ilvl w:val="0"/>
          <w:numId w:val="15"/>
        </w:numPr>
        <w:spacing w:after="0" w:line="240" w:lineRule="auto"/>
        <w:ind w:left="993" w:right="96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Grant – środki finansowe powierzone przez LGD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na realizację zadań grantowych</w:t>
      </w:r>
      <w:r w:rsidR="00951A5C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</w:p>
    <w:p w14:paraId="6F16B6A0" w14:textId="3C21915B" w:rsidR="00B65135" w:rsidRPr="00257F9A" w:rsidRDefault="00080289">
      <w:pPr>
        <w:numPr>
          <w:ilvl w:val="0"/>
          <w:numId w:val="15"/>
        </w:numPr>
        <w:spacing w:after="0" w:line="240" w:lineRule="auto"/>
        <w:ind w:left="993" w:right="96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LSR – strategia rozwoju lokalnego kierowanego przez społeczność obowiązująca w LGD,</w:t>
      </w:r>
    </w:p>
    <w:p w14:paraId="5569060B" w14:textId="19B3240A" w:rsidR="00B65135" w:rsidRPr="00257F9A" w:rsidRDefault="00080289">
      <w:pPr>
        <w:numPr>
          <w:ilvl w:val="0"/>
          <w:numId w:val="15"/>
        </w:numPr>
        <w:spacing w:after="0" w:line="240" w:lineRule="auto"/>
        <w:ind w:left="993" w:right="9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Wniosek o rozliczenie grantu – wniosek o płatność sporządzany przez </w:t>
      </w:r>
      <w:proofErr w:type="spellStart"/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Grantobiorcę</w:t>
      </w:r>
      <w:proofErr w:type="spellEnd"/>
      <w:r w:rsidR="00172984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65C7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na formularzu </w:t>
      </w:r>
      <w:proofErr w:type="spellStart"/>
      <w:r w:rsidR="00C565C7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ud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stępnionym</w:t>
      </w:r>
      <w:proofErr w:type="spellEnd"/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przez LGD</w:t>
      </w:r>
      <w:r w:rsidR="001A04F0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.</w:t>
      </w:r>
    </w:p>
    <w:p w14:paraId="3919BFD2" w14:textId="0BB2ED12" w:rsidR="00B65135" w:rsidRPr="00257F9A" w:rsidRDefault="00080289">
      <w:pPr>
        <w:numPr>
          <w:ilvl w:val="0"/>
          <w:numId w:val="15"/>
        </w:numPr>
        <w:spacing w:after="0" w:line="240" w:lineRule="auto"/>
        <w:ind w:left="993" w:right="9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sz w:val="24"/>
          <w:szCs w:val="24"/>
        </w:rPr>
        <w:t xml:space="preserve">Ustawa RLKS – ustawa z dnia 20.02.2015r. o rozwoju lokalnym z udziałem lokalnej społeczności (Dz.U. </w:t>
      </w:r>
      <w:r w:rsidR="00942559" w:rsidRPr="00257F9A">
        <w:rPr>
          <w:rFonts w:ascii="Times New Roman" w:hAnsi="Times New Roman" w:cs="Times New Roman"/>
          <w:sz w:val="24"/>
          <w:szCs w:val="24"/>
        </w:rPr>
        <w:t xml:space="preserve">2019.1167 </w:t>
      </w:r>
      <w:r w:rsidRPr="00257F9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57F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57F9A">
        <w:rPr>
          <w:rFonts w:ascii="Times New Roman" w:hAnsi="Times New Roman" w:cs="Times New Roman"/>
          <w:sz w:val="24"/>
          <w:szCs w:val="24"/>
        </w:rPr>
        <w:t>. zm.)</w:t>
      </w:r>
      <w:r w:rsidR="00380B60" w:rsidRPr="00257F9A">
        <w:rPr>
          <w:rFonts w:ascii="Times New Roman" w:hAnsi="Times New Roman" w:cs="Times New Roman"/>
          <w:sz w:val="24"/>
          <w:szCs w:val="24"/>
        </w:rPr>
        <w:t>.</w:t>
      </w:r>
    </w:p>
    <w:p w14:paraId="2BE09D61" w14:textId="36C1AEDF" w:rsidR="00B65135" w:rsidRPr="00257F9A" w:rsidRDefault="00080289">
      <w:pPr>
        <w:numPr>
          <w:ilvl w:val="0"/>
          <w:numId w:val="15"/>
        </w:numPr>
        <w:spacing w:after="0" w:line="240" w:lineRule="auto"/>
        <w:ind w:left="993" w:right="9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sz w:val="24"/>
          <w:szCs w:val="24"/>
        </w:rPr>
        <w:t xml:space="preserve">Ustawa w zakresie polityki spójności – ustawa z dnia 11.07.2014r. o zasadach realizacji programów w zakresie polityki spójności finansowanych w perspektywie finansowej </w:t>
      </w:r>
      <w:r w:rsidR="00951A5C" w:rsidRPr="00257F9A">
        <w:rPr>
          <w:rFonts w:ascii="Times New Roman" w:hAnsi="Times New Roman" w:cs="Times New Roman"/>
          <w:sz w:val="24"/>
          <w:szCs w:val="24"/>
        </w:rPr>
        <w:t xml:space="preserve"> </w:t>
      </w:r>
      <w:r w:rsidRPr="00257F9A">
        <w:rPr>
          <w:rFonts w:ascii="Times New Roman" w:hAnsi="Times New Roman" w:cs="Times New Roman"/>
          <w:sz w:val="24"/>
          <w:szCs w:val="24"/>
        </w:rPr>
        <w:t xml:space="preserve">2014-2020 (Dz.U. </w:t>
      </w:r>
      <w:r w:rsidR="00942559" w:rsidRPr="00257F9A">
        <w:rPr>
          <w:rFonts w:ascii="Times New Roman" w:hAnsi="Times New Roman" w:cs="Times New Roman"/>
          <w:sz w:val="24"/>
          <w:szCs w:val="24"/>
        </w:rPr>
        <w:t xml:space="preserve">2020.818 </w:t>
      </w:r>
      <w:r w:rsidRPr="00257F9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57F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57F9A">
        <w:rPr>
          <w:rFonts w:ascii="Times New Roman" w:hAnsi="Times New Roman" w:cs="Times New Roman"/>
          <w:sz w:val="24"/>
          <w:szCs w:val="24"/>
        </w:rPr>
        <w:t>. zm.)</w:t>
      </w:r>
      <w:r w:rsidR="00380B60" w:rsidRPr="00257F9A">
        <w:rPr>
          <w:rFonts w:ascii="Times New Roman" w:hAnsi="Times New Roman" w:cs="Times New Roman"/>
          <w:sz w:val="24"/>
          <w:szCs w:val="24"/>
        </w:rPr>
        <w:t>.</w:t>
      </w:r>
    </w:p>
    <w:p w14:paraId="63024DA8" w14:textId="6702E581" w:rsidR="00B65135" w:rsidRPr="00257F9A" w:rsidRDefault="00080289">
      <w:pPr>
        <w:numPr>
          <w:ilvl w:val="0"/>
          <w:numId w:val="15"/>
        </w:numPr>
        <w:spacing w:after="0" w:line="240" w:lineRule="auto"/>
        <w:ind w:left="993" w:right="9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sz w:val="24"/>
          <w:szCs w:val="24"/>
        </w:rPr>
        <w:t xml:space="preserve">Rozporządzenie o wdrażaniu LSR – rozporządzenie </w:t>
      </w:r>
      <w:proofErr w:type="spellStart"/>
      <w:r w:rsidRPr="00257F9A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257F9A">
        <w:rPr>
          <w:rFonts w:ascii="Times New Roman" w:hAnsi="Times New Roman" w:cs="Times New Roman"/>
          <w:sz w:val="24"/>
          <w:szCs w:val="24"/>
        </w:rPr>
        <w:t xml:space="preserve"> z dnia 24 września 2015 r. w</w:t>
      </w:r>
      <w:r w:rsidR="00334F2E" w:rsidRPr="00257F9A">
        <w:rPr>
          <w:rFonts w:ascii="Times New Roman" w:hAnsi="Times New Roman" w:cs="Times New Roman"/>
          <w:sz w:val="24"/>
          <w:szCs w:val="24"/>
        </w:rPr>
        <w:t> </w:t>
      </w:r>
      <w:r w:rsidRPr="00257F9A">
        <w:rPr>
          <w:rFonts w:ascii="Times New Roman" w:hAnsi="Times New Roman" w:cs="Times New Roman"/>
          <w:sz w:val="24"/>
          <w:szCs w:val="24"/>
        </w:rPr>
        <w:t>sprawie szczegółowych warunków i trybu przyznawania pomocy finansowej w ramach poddziałania "Wsparcie na wdrażanie operacji w ramach strategii rozwoju lokalnego kierowanego przez społeczność" objętego Programem Rozwoju Obszarów Wiejskich na lata 2014-2020 (Dz.U.</w:t>
      </w:r>
      <w:r w:rsidR="00942559" w:rsidRPr="00257F9A">
        <w:rPr>
          <w:rFonts w:ascii="Times New Roman" w:hAnsi="Times New Roman" w:cs="Times New Roman"/>
          <w:sz w:val="24"/>
          <w:szCs w:val="24"/>
        </w:rPr>
        <w:t xml:space="preserve"> 2019.664 </w:t>
      </w:r>
      <w:r w:rsidRPr="00257F9A">
        <w:rPr>
          <w:rFonts w:ascii="Times New Roman" w:hAnsi="Times New Roman" w:cs="Times New Roman"/>
          <w:sz w:val="24"/>
          <w:szCs w:val="24"/>
        </w:rPr>
        <w:t>z późn.zm.).</w:t>
      </w:r>
    </w:p>
    <w:p w14:paraId="6A6A0171" w14:textId="4B79D61E" w:rsidR="00B65135" w:rsidRPr="00257F9A" w:rsidRDefault="00080289">
      <w:pPr>
        <w:numPr>
          <w:ilvl w:val="0"/>
          <w:numId w:val="15"/>
        </w:numPr>
        <w:spacing w:after="0" w:line="240" w:lineRule="auto"/>
        <w:ind w:left="993" w:right="9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sz w:val="24"/>
          <w:szCs w:val="24"/>
        </w:rPr>
        <w:t>Rozporządzenie 1303/2013 - rozporządzenie Parlamentu Europejskiego i Rady (UE) nr</w:t>
      </w:r>
      <w:r w:rsidR="00334F2E" w:rsidRPr="00257F9A">
        <w:rPr>
          <w:rFonts w:ascii="Times New Roman" w:hAnsi="Times New Roman" w:cs="Times New Roman"/>
          <w:sz w:val="24"/>
          <w:szCs w:val="24"/>
        </w:rPr>
        <w:t> </w:t>
      </w:r>
      <w:r w:rsidRPr="00257F9A">
        <w:rPr>
          <w:rFonts w:ascii="Times New Roman" w:hAnsi="Times New Roman" w:cs="Times New Roman"/>
          <w:sz w:val="24"/>
          <w:szCs w:val="24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320).</w:t>
      </w:r>
    </w:p>
    <w:p w14:paraId="1C180D73" w14:textId="77777777" w:rsidR="00951A5C" w:rsidRPr="00257F9A" w:rsidRDefault="00951A5C" w:rsidP="00951A5C">
      <w:pPr>
        <w:spacing w:after="0" w:line="240" w:lineRule="auto"/>
        <w:ind w:left="993"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731DC5AA" w14:textId="6ED22194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835075D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Zakres przedmiotowy umowy</w:t>
      </w:r>
    </w:p>
    <w:p w14:paraId="6B6FA5D3" w14:textId="66BFFCA5" w:rsidR="00951A5C" w:rsidRPr="00257F9A" w:rsidRDefault="00380B60" w:rsidP="00CC7F59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Umowa określa prawa i obowiązki stron</w:t>
      </w:r>
      <w:r w:rsidR="009E238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dotyczące zadania grantowego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 wynikające z</w:t>
      </w:r>
      <w:r w:rsidR="009E238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realizacji przez Stowarzyszenie Lokalna Grupa Działania Brama Beskidu projektu grantowego pt. </w:t>
      </w:r>
      <w:r w:rsidR="0037407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…..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” na podstawie umowy nr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………….</w:t>
      </w: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zawartej dnia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……</w:t>
      </w:r>
      <w:r w:rsidR="008D4879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</w:t>
      </w:r>
      <w:r w:rsidR="003161E3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r. 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pomiędzy Stowarzyszeniem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a Województwem Małopolskim, w ramach Programu Rozwoju Obszarów Wiejskich na lata 2014-2020, działanie „Wsparcie dla rozwoju lokalnego w ramach inicjatywy LEADER”, Poddziałanie „Wsparcie na wdrażanie operacji w ramach strategii rozwoju lokalneg</w:t>
      </w:r>
      <w:r w:rsidR="00951A5C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o kierowanego przez społeczność.</w:t>
      </w:r>
    </w:p>
    <w:p w14:paraId="572C0E9B" w14:textId="61C8B25E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03935C3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A1767FE" w14:textId="3E934D62" w:rsidR="00B65135" w:rsidRPr="00257F9A" w:rsidRDefault="00080289" w:rsidP="003161E3">
      <w:pPr>
        <w:numPr>
          <w:ilvl w:val="0"/>
          <w:numId w:val="1"/>
        </w:numPr>
        <w:spacing w:after="12" w:line="247" w:lineRule="auto"/>
        <w:ind w:left="851" w:right="95" w:hanging="284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LGD przyznaje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grant na realizację zadania</w:t>
      </w:r>
      <w:r w:rsidR="009E238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grantowego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pt</w:t>
      </w: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.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………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(zwane</w:t>
      </w:r>
      <w:r w:rsidR="007E38F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go dalej „zadaniem”) określonego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2A0C16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szczegółowo we wniosku nr</w:t>
      </w:r>
      <w:r w:rsidR="007A48F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…….</w:t>
      </w:r>
      <w:r w:rsidR="007E38F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o powierzenie grantu złożon</w:t>
      </w:r>
      <w:r w:rsidR="00C5154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ym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przez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</w:t>
      </w:r>
      <w:r w:rsidR="00C5154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ę</w:t>
      </w:r>
      <w:proofErr w:type="spellEnd"/>
      <w:r w:rsidR="002A0C16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dniu</w:t>
      </w:r>
      <w:r w:rsidR="007A48F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……</w:t>
      </w:r>
      <w:r w:rsidR="007A48F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="004378EA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,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 uwzględnieniem jego późniejszych aktualizacji (zwa</w:t>
      </w:r>
      <w:r w:rsidR="0017298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</w:t>
      </w:r>
      <w:r w:rsidR="00C5154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ym</w:t>
      </w:r>
      <w:r w:rsidR="0017298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dalej „wnioskiem”),</w:t>
      </w:r>
      <w:r w:rsidR="004378EA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zobowiązuje się do realizacji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lastRenderedPageBreak/>
        <w:t xml:space="preserve">zadania zgodnie z obowiązującymi przepisami, </w:t>
      </w:r>
      <w:r w:rsidR="003161E3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 szczególności ustawą RLKS, ustawą w zakresie polityki spójności, rozporządzeniem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o wdrażaniu LSR, rozporządzenia 1303/2013, </w:t>
      </w:r>
      <w:r w:rsidR="004378EA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Programem Rozwoju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Obszarów Wiejskich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na lata 2014-2020, </w:t>
      </w:r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 xml:space="preserve">Procedurą oceny i wyboru oraz rozliczania, monitoringu i kontroli </w:t>
      </w:r>
      <w:proofErr w:type="spellStart"/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>grantobiorców</w:t>
      </w:r>
      <w:proofErr w:type="spellEnd"/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i na warunkach wynikających z</w:t>
      </w:r>
      <w:r w:rsidR="002A0C16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niniejszej umowy.</w:t>
      </w: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</w:t>
      </w:r>
    </w:p>
    <w:p w14:paraId="3EFD448E" w14:textId="7F1C43A7" w:rsidR="00B65135" w:rsidRPr="00257F9A" w:rsidRDefault="00080289" w:rsidP="003161E3">
      <w:pPr>
        <w:numPr>
          <w:ilvl w:val="0"/>
          <w:numId w:val="1"/>
        </w:numPr>
        <w:spacing w:after="12" w:line="247" w:lineRule="auto"/>
        <w:ind w:left="851" w:right="95" w:hanging="284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Celem zadania jest</w:t>
      </w:r>
      <w:r w:rsidR="007E38F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: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25A4505B" w14:textId="21CD9FAC" w:rsidR="00B65135" w:rsidRPr="00257F9A" w:rsidRDefault="00F3585E" w:rsidP="003161E3">
      <w:pPr>
        <w:spacing w:after="12" w:line="247" w:lineRule="auto"/>
        <w:ind w:left="851" w:right="95"/>
        <w:jc w:val="both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……..</w:t>
      </w:r>
    </w:p>
    <w:p w14:paraId="57FCE034" w14:textId="77777777" w:rsidR="009E2388" w:rsidRPr="00257F9A" w:rsidRDefault="009E2388" w:rsidP="00D502F5">
      <w:pPr>
        <w:spacing w:after="12" w:line="247" w:lineRule="auto"/>
        <w:ind w:left="1145" w:right="95" w:hanging="10"/>
        <w:jc w:val="both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</w:p>
    <w:p w14:paraId="2BAB89D4" w14:textId="4E7BA024" w:rsidR="00B65135" w:rsidRPr="00257F9A" w:rsidRDefault="003161E3" w:rsidP="003161E3">
      <w:pPr>
        <w:numPr>
          <w:ilvl w:val="0"/>
          <w:numId w:val="1"/>
        </w:numPr>
        <w:spacing w:after="12" w:line="247" w:lineRule="auto"/>
        <w:ind w:left="851" w:right="95" w:hanging="284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wyniku realizacji zadania zostaną osiągnięte następujące wskaźniki: </w:t>
      </w:r>
    </w:p>
    <w:tbl>
      <w:tblPr>
        <w:tblStyle w:val="Tabela-Siatka"/>
        <w:tblW w:w="0" w:type="auto"/>
        <w:tblInd w:w="1120" w:type="dxa"/>
        <w:tblLook w:val="04A0" w:firstRow="1" w:lastRow="0" w:firstColumn="1" w:lastColumn="0" w:noHBand="0" w:noVBand="1"/>
      </w:tblPr>
      <w:tblGrid>
        <w:gridCol w:w="665"/>
        <w:gridCol w:w="4668"/>
        <w:gridCol w:w="791"/>
        <w:gridCol w:w="831"/>
        <w:gridCol w:w="1661"/>
      </w:tblGrid>
      <w:tr w:rsidR="002A0C16" w:rsidRPr="00257F9A" w14:paraId="014BCEB6" w14:textId="77777777" w:rsidTr="009E2388">
        <w:tc>
          <w:tcPr>
            <w:tcW w:w="638" w:type="dxa"/>
            <w:vAlign w:val="center"/>
          </w:tcPr>
          <w:p w14:paraId="4F380B73" w14:textId="56B3E071" w:rsidR="00F61929" w:rsidRPr="00257F9A" w:rsidRDefault="00F61929" w:rsidP="009E2388">
            <w:pPr>
              <w:spacing w:after="12" w:line="247" w:lineRule="auto"/>
              <w:ind w:right="95"/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pl-PL"/>
              </w:rPr>
            </w:pPr>
            <w:r w:rsidRPr="00257F9A"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58" w:type="dxa"/>
            <w:vAlign w:val="center"/>
          </w:tcPr>
          <w:p w14:paraId="341C2ACC" w14:textId="16724639" w:rsidR="00F61929" w:rsidRPr="00257F9A" w:rsidRDefault="00F61929" w:rsidP="009E2388">
            <w:pPr>
              <w:spacing w:after="12" w:line="247" w:lineRule="auto"/>
              <w:ind w:right="95"/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pl-PL"/>
              </w:rPr>
            </w:pPr>
            <w:r w:rsidRPr="00257F9A"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709" w:type="dxa"/>
            <w:vAlign w:val="center"/>
          </w:tcPr>
          <w:p w14:paraId="37A29CCA" w14:textId="4EA7CFEE" w:rsidR="00F61929" w:rsidRPr="00257F9A" w:rsidRDefault="00F61929" w:rsidP="009E2388">
            <w:pPr>
              <w:spacing w:after="12" w:line="247" w:lineRule="auto"/>
              <w:ind w:right="95"/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pl-PL"/>
              </w:rPr>
            </w:pPr>
            <w:r w:rsidRPr="00257F9A"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37" w:type="dxa"/>
            <w:vAlign w:val="center"/>
          </w:tcPr>
          <w:p w14:paraId="31B830C4" w14:textId="54DA3AB5" w:rsidR="00F61929" w:rsidRPr="00257F9A" w:rsidRDefault="00F22B9D" w:rsidP="00F22B9D">
            <w:pPr>
              <w:spacing w:after="12" w:line="247" w:lineRule="auto"/>
              <w:ind w:right="95"/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57F9A"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pl-PL"/>
              </w:rPr>
              <w:t>j</w:t>
            </w:r>
            <w:r w:rsidR="00F61929" w:rsidRPr="00257F9A"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pl-PL"/>
              </w:rPr>
              <w:t>m</w:t>
            </w:r>
            <w:proofErr w:type="spellEnd"/>
          </w:p>
        </w:tc>
        <w:tc>
          <w:tcPr>
            <w:tcW w:w="1674" w:type="dxa"/>
            <w:vAlign w:val="center"/>
          </w:tcPr>
          <w:p w14:paraId="7465D290" w14:textId="2C8FA85A" w:rsidR="00F61929" w:rsidRPr="00257F9A" w:rsidRDefault="00F61929" w:rsidP="009E2388">
            <w:pPr>
              <w:spacing w:after="12" w:line="247" w:lineRule="auto"/>
              <w:ind w:right="95"/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pl-PL"/>
              </w:rPr>
            </w:pPr>
            <w:r w:rsidRPr="00257F9A">
              <w:rPr>
                <w:rFonts w:ascii="Times New Roman" w:eastAsia="Garamond" w:hAnsi="Times New Roman" w:cs="Times New Roman"/>
                <w:b/>
                <w:sz w:val="24"/>
                <w:szCs w:val="24"/>
                <w:lang w:eastAsia="pl-PL"/>
              </w:rPr>
              <w:t>Sposób pomiaru</w:t>
            </w:r>
          </w:p>
        </w:tc>
      </w:tr>
      <w:tr w:rsidR="002A0C16" w:rsidRPr="00257F9A" w14:paraId="45860939" w14:textId="77777777" w:rsidTr="009E2388">
        <w:tc>
          <w:tcPr>
            <w:tcW w:w="638" w:type="dxa"/>
            <w:vAlign w:val="center"/>
          </w:tcPr>
          <w:p w14:paraId="5445BAE9" w14:textId="10DEB83C" w:rsidR="00F61929" w:rsidRPr="00257F9A" w:rsidRDefault="00F61929" w:rsidP="009E2388">
            <w:pPr>
              <w:spacing w:after="12" w:line="247" w:lineRule="auto"/>
              <w:ind w:right="95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</w:pPr>
            <w:r w:rsidRPr="00257F9A"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8" w:type="dxa"/>
          </w:tcPr>
          <w:p w14:paraId="12206F97" w14:textId="74AEA64E" w:rsidR="00F61929" w:rsidRPr="00257F9A" w:rsidRDefault="009E2388" w:rsidP="00F3585E">
            <w:pPr>
              <w:spacing w:after="12" w:line="247" w:lineRule="auto"/>
              <w:ind w:right="95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</w:pPr>
            <w:r w:rsidRPr="00257F9A"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  <w:t>Wskaźnik p</w:t>
            </w:r>
            <w:r w:rsidR="00F61929" w:rsidRPr="00257F9A"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  <w:t>roduktu</w:t>
            </w:r>
            <w:r w:rsidRPr="00257F9A"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709" w:type="dxa"/>
          </w:tcPr>
          <w:p w14:paraId="0165A4DD" w14:textId="0515C3D0" w:rsidR="00F61929" w:rsidRPr="00257F9A" w:rsidRDefault="00F61929">
            <w:pPr>
              <w:spacing w:after="12" w:line="247" w:lineRule="auto"/>
              <w:ind w:right="95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1344D888" w14:textId="2F05C76C" w:rsidR="00F61929" w:rsidRPr="00257F9A" w:rsidRDefault="00F61929">
            <w:pPr>
              <w:spacing w:after="12" w:line="247" w:lineRule="auto"/>
              <w:ind w:right="95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</w:tcPr>
          <w:p w14:paraId="33725DD2" w14:textId="36E848D7" w:rsidR="00F61929" w:rsidRPr="00257F9A" w:rsidRDefault="00F61929">
            <w:pPr>
              <w:spacing w:after="12" w:line="247" w:lineRule="auto"/>
              <w:ind w:right="95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0C16" w:rsidRPr="00257F9A" w14:paraId="047B0B86" w14:textId="77777777" w:rsidTr="009E2388">
        <w:tc>
          <w:tcPr>
            <w:tcW w:w="638" w:type="dxa"/>
            <w:vAlign w:val="center"/>
          </w:tcPr>
          <w:p w14:paraId="63E57BF2" w14:textId="4B4E8214" w:rsidR="00F61929" w:rsidRPr="00257F9A" w:rsidRDefault="00F61929" w:rsidP="009E2388">
            <w:pPr>
              <w:spacing w:after="12" w:line="247" w:lineRule="auto"/>
              <w:ind w:right="95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</w:pPr>
            <w:r w:rsidRPr="00257F9A"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8" w:type="dxa"/>
          </w:tcPr>
          <w:p w14:paraId="75D0D31E" w14:textId="77FB09AA" w:rsidR="00F61929" w:rsidRPr="00257F9A" w:rsidRDefault="009E2388" w:rsidP="00F3585E">
            <w:pPr>
              <w:spacing w:after="12" w:line="247" w:lineRule="auto"/>
              <w:ind w:right="95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</w:pPr>
            <w:r w:rsidRPr="00257F9A"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  <w:t xml:space="preserve">Wskaźnik </w:t>
            </w:r>
            <w:r w:rsidR="00F61929" w:rsidRPr="00257F9A"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  <w:t>rezultatu:</w:t>
            </w:r>
            <w:r w:rsidR="002C4FA9" w:rsidRPr="00257F9A"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14:paraId="67402ECA" w14:textId="6B2EFFBC" w:rsidR="00F61929" w:rsidRPr="00257F9A" w:rsidRDefault="00F61929">
            <w:pPr>
              <w:spacing w:after="12" w:line="247" w:lineRule="auto"/>
              <w:ind w:right="95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244FF631" w14:textId="0BC0514E" w:rsidR="00F61929" w:rsidRPr="00257F9A" w:rsidRDefault="00F61929">
            <w:pPr>
              <w:spacing w:after="12" w:line="247" w:lineRule="auto"/>
              <w:ind w:right="95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</w:tcPr>
          <w:p w14:paraId="2AA4847A" w14:textId="6BFBD35B" w:rsidR="00F61929" w:rsidRPr="00257F9A" w:rsidRDefault="00F61929">
            <w:pPr>
              <w:spacing w:after="12" w:line="247" w:lineRule="auto"/>
              <w:ind w:right="95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5059BF" w14:textId="655ABF47" w:rsidR="004618CA" w:rsidRPr="00257F9A" w:rsidRDefault="00080289" w:rsidP="003161E3">
      <w:pPr>
        <w:pStyle w:val="Akapitzlist"/>
        <w:numPr>
          <w:ilvl w:val="0"/>
          <w:numId w:val="1"/>
        </w:numPr>
        <w:spacing w:after="0" w:line="247" w:lineRule="auto"/>
        <w:ind w:left="851" w:right="311" w:hanging="284"/>
        <w:jc w:val="both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Zadanie zostanie zrealizowane </w:t>
      </w:r>
      <w:r w:rsidR="003161E3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na obszarze objętym LSR w lokalizacji:</w:t>
      </w:r>
      <w:r w:rsidR="00F74CA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……. </w:t>
      </w:r>
      <w:r w:rsidR="00716FC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, nr działki 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….</w:t>
      </w:r>
      <w:r w:rsidR="00716FC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, </w:t>
      </w:r>
      <w:r w:rsidR="002C4FA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powi</w:t>
      </w:r>
      <w:r w:rsidR="003161E3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erzchnia działki zajętej pod op</w:t>
      </w:r>
      <w:r w:rsidR="002C4FA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erację: 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…..</w:t>
      </w:r>
      <w:r w:rsidR="00716FCE" w:rsidRPr="00257F9A">
        <w:rPr>
          <w:rFonts w:ascii="Times New Roman" w:eastAsia="Garamond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589996C5" w14:textId="77777777" w:rsidR="00B65135" w:rsidRPr="00257F9A" w:rsidRDefault="00080289" w:rsidP="003161E3">
      <w:pPr>
        <w:numPr>
          <w:ilvl w:val="0"/>
          <w:numId w:val="1"/>
        </w:numPr>
        <w:spacing w:after="0" w:line="247" w:lineRule="auto"/>
        <w:ind w:left="851" w:right="95" w:hanging="284"/>
        <w:jc w:val="both"/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Zadanie zostanie zrealizowane w jednym etapie/dwóch etapach*.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 </w:t>
      </w:r>
    </w:p>
    <w:p w14:paraId="1739E460" w14:textId="3223CF73" w:rsidR="00B65135" w:rsidRPr="00257F9A" w:rsidRDefault="00080289" w:rsidP="003161E3">
      <w:pPr>
        <w:numPr>
          <w:ilvl w:val="0"/>
          <w:numId w:val="1"/>
        </w:numPr>
        <w:spacing w:after="0" w:line="247" w:lineRule="auto"/>
        <w:ind w:left="851" w:right="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Zadanie zostanie zrealizowane w terminie od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…..</w:t>
      </w:r>
      <w:r w:rsidR="00C5154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9E238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do</w:t>
      </w:r>
      <w:r w:rsidR="00181406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…….</w:t>
      </w:r>
      <w:r w:rsidR="00181406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</w:p>
    <w:p w14:paraId="32EF2548" w14:textId="3BC61050" w:rsidR="003161E3" w:rsidRPr="00257F9A" w:rsidRDefault="00080289" w:rsidP="00CC7F59">
      <w:pPr>
        <w:numPr>
          <w:ilvl w:val="0"/>
          <w:numId w:val="1"/>
        </w:numPr>
        <w:spacing w:after="0" w:line="247" w:lineRule="auto"/>
        <w:ind w:left="851" w:right="95" w:hanging="284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Zadanie ma charakter </w:t>
      </w:r>
      <w:proofErr w:type="spellStart"/>
      <w:r w:rsidR="009E238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nie</w:t>
      </w:r>
      <w:r w:rsidR="004618CA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inwestycyjny</w:t>
      </w:r>
      <w:proofErr w:type="spellEnd"/>
      <w:r w:rsidR="004618CA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/</w:t>
      </w:r>
      <w:r w:rsidR="009E238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inwestycyjny*, ogólnodostępny i niekomercyjny.</w:t>
      </w:r>
    </w:p>
    <w:p w14:paraId="1A6411BA" w14:textId="77777777" w:rsidR="00334F2E" w:rsidRPr="00257F9A" w:rsidRDefault="00334F2E" w:rsidP="00334F2E">
      <w:pPr>
        <w:spacing w:after="0" w:line="247" w:lineRule="auto"/>
        <w:ind w:left="1120"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12E5A35D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EB8F17E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Postanowienia ogólne c.d.</w:t>
      </w:r>
    </w:p>
    <w:p w14:paraId="681525EB" w14:textId="386C9FDC" w:rsidR="00B65135" w:rsidRPr="00257F9A" w:rsidRDefault="00080289" w:rsidP="003161E3">
      <w:pPr>
        <w:numPr>
          <w:ilvl w:val="0"/>
          <w:numId w:val="2"/>
        </w:numPr>
        <w:spacing w:after="12" w:line="247" w:lineRule="auto"/>
        <w:ind w:left="851" w:right="9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odpowiada za realizację zadania zgodnie z wnioskiem, w tym za osiągnięcie celu operacji, wskaźników produktu oraz rezultatu określonych we wniosku i niniejszej umowie.</w:t>
      </w:r>
    </w:p>
    <w:p w14:paraId="3A3D89BF" w14:textId="65DA4185" w:rsidR="00CC7F59" w:rsidRPr="00257F9A" w:rsidRDefault="00CC7F59" w:rsidP="00CC7F59">
      <w:p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0110830E" w14:textId="77777777" w:rsidR="00CC7F59" w:rsidRPr="00257F9A" w:rsidRDefault="00CC7F59" w:rsidP="00CC7F59">
      <w:pPr>
        <w:spacing w:after="12" w:line="247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14:paraId="0E5C9C97" w14:textId="77777777" w:rsidR="00B65135" w:rsidRPr="00257F9A" w:rsidRDefault="00080289" w:rsidP="003161E3">
      <w:pPr>
        <w:numPr>
          <w:ilvl w:val="0"/>
          <w:numId w:val="2"/>
        </w:numPr>
        <w:spacing w:after="12" w:line="247" w:lineRule="auto"/>
        <w:ind w:left="851" w:right="95" w:hanging="284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Realizacja zadania lub jego etapu obejmuje: </w:t>
      </w:r>
    </w:p>
    <w:p w14:paraId="11EFF5C5" w14:textId="77777777" w:rsidR="00B65135" w:rsidRPr="00257F9A" w:rsidRDefault="00080289">
      <w:pPr>
        <w:numPr>
          <w:ilvl w:val="1"/>
          <w:numId w:val="2"/>
        </w:numPr>
        <w:spacing w:after="12" w:line="247" w:lineRule="auto"/>
        <w:ind w:right="95" w:hanging="281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wykonanie zakresu rzeczowego zadania, zgodnie z zestawieniem rzeczowo-</w:t>
      </w:r>
      <w:bookmarkStart w:id="0" w:name="_GoBack"/>
      <w:bookmarkEnd w:id="0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finansowym wniosku, który stanowi załącznik nr 1 do niniejszej umowy,</w:t>
      </w:r>
    </w:p>
    <w:p w14:paraId="3DB440C9" w14:textId="4A069823" w:rsidR="00B65135" w:rsidRPr="00257F9A" w:rsidRDefault="00080289">
      <w:pPr>
        <w:numPr>
          <w:ilvl w:val="1"/>
          <w:numId w:val="2"/>
        </w:numPr>
        <w:spacing w:after="12" w:line="247" w:lineRule="auto"/>
        <w:ind w:right="95" w:hanging="281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poniesienie przez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kosztów kwalifikowalnych zadania zgodnie z</w:t>
      </w:r>
      <w:r w:rsidR="00334F2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zestawieniem rzeczowo-finansowym wniosku, najpóźniej do dnia złożenia wniosku o płatność końcową, a gdy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był wzywany do uzupełnienia lub poprawienia wniosku o płatność – do dnia </w:t>
      </w:r>
      <w:r w:rsidR="00E11DC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o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kreślonego przez LGD w wezwaniu, </w:t>
      </w:r>
    </w:p>
    <w:p w14:paraId="47263E07" w14:textId="77777777" w:rsidR="00B65135" w:rsidRPr="00257F9A" w:rsidRDefault="00080289">
      <w:pPr>
        <w:numPr>
          <w:ilvl w:val="1"/>
          <w:numId w:val="2"/>
        </w:numPr>
        <w:spacing w:after="12" w:line="247" w:lineRule="auto"/>
        <w:ind w:right="95" w:hanging="281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udokumentowanie wykonania zadania w zakresie rzeczowym i finansowym, </w:t>
      </w:r>
    </w:p>
    <w:p w14:paraId="326CB24A" w14:textId="02C88E0D" w:rsidR="004618CA" w:rsidRPr="00257F9A" w:rsidRDefault="00080289" w:rsidP="00CE2F5B">
      <w:pPr>
        <w:numPr>
          <w:ilvl w:val="1"/>
          <w:numId w:val="2"/>
        </w:numPr>
        <w:spacing w:after="149" w:line="247" w:lineRule="auto"/>
        <w:ind w:right="95" w:hanging="281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uzyskanie wymaganych przepisami prawa opinii, zaświadczeń, pozwoleń, uzgodnień lub decyzji związanych z realizacją zadania.</w:t>
      </w:r>
    </w:p>
    <w:p w14:paraId="3DAAFF49" w14:textId="77777777" w:rsidR="002A0C16" w:rsidRPr="00257F9A" w:rsidRDefault="002A0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02810" w14:textId="2E48E5F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73DD5E4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 xml:space="preserve"> Środki finansowe przyznane na realizację zadania </w:t>
      </w:r>
    </w:p>
    <w:p w14:paraId="61575A77" w14:textId="326096D4" w:rsidR="00674962" w:rsidRPr="00257F9A" w:rsidRDefault="00080289" w:rsidP="003161E3">
      <w:pPr>
        <w:numPr>
          <w:ilvl w:val="0"/>
          <w:numId w:val="3"/>
        </w:numPr>
        <w:spacing w:after="12" w:line="247" w:lineRule="auto"/>
        <w:ind w:left="851" w:right="95" w:hanging="284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Całkowity </w:t>
      </w:r>
      <w:r w:rsidR="00674962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koszt realizacji zadania, wynosi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….</w:t>
      </w:r>
      <w:r w:rsidR="00674962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zł</w:t>
      </w:r>
      <w:r w:rsidR="00674962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 w tym koszty kwalifikowalne zadania stanowiące sumę grantu i wkładu własnego*</w:t>
      </w:r>
      <w:r w:rsidR="00EA23C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674962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wysokości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…..</w:t>
      </w:r>
      <w:r w:rsidR="00674962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zł</w:t>
      </w:r>
      <w:r w:rsidR="00674962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0168D6" w:rsidRPr="00257F9A">
        <w:rPr>
          <w:rFonts w:ascii="Times New Roman" w:eastAsia="Times New Roman" w:hAnsi="Times New Roman" w:cs="Times New Roman"/>
          <w:sz w:val="24"/>
          <w:szCs w:val="24"/>
        </w:rPr>
        <w:t>oraz koszty niekwalifikowalne o wartości ….</w:t>
      </w:r>
    </w:p>
    <w:p w14:paraId="33A52063" w14:textId="75D6BEE9" w:rsidR="00B65135" w:rsidRPr="00257F9A" w:rsidRDefault="00080289" w:rsidP="003161E3">
      <w:pPr>
        <w:numPr>
          <w:ilvl w:val="0"/>
          <w:numId w:val="3"/>
        </w:numPr>
        <w:spacing w:after="12" w:line="247" w:lineRule="auto"/>
        <w:ind w:left="851" w:right="95" w:hanging="284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lastRenderedPageBreak/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udzielany jest w formie refundacji </w:t>
      </w:r>
      <w:r w:rsidR="00CE2F5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grant </w:t>
      </w:r>
      <w:r w:rsidR="00E85551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</w:t>
      </w:r>
      <w:r w:rsidR="00ED7AE3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wysokości do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…..</w:t>
      </w:r>
      <w:r w:rsidR="00ED7AE3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zł, jednak nie większej, niż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.….</w:t>
      </w: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%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poniesionych kosztów kwalifikowalnych zadania</w:t>
      </w:r>
      <w:r w:rsidR="002A0C16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2046FEEB" w14:textId="77777777" w:rsidR="002A0C16" w:rsidRPr="00257F9A" w:rsidRDefault="00080289" w:rsidP="003161E3">
      <w:pPr>
        <w:numPr>
          <w:ilvl w:val="0"/>
          <w:numId w:val="3"/>
        </w:numPr>
        <w:spacing w:after="12" w:line="247" w:lineRule="auto"/>
        <w:ind w:left="851" w:right="95" w:hanging="284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Grant będzie przekazany jednorazowo w wysokości określonej w ust. 1. </w:t>
      </w:r>
    </w:p>
    <w:p w14:paraId="762F695F" w14:textId="31423965" w:rsidR="00EA23C5" w:rsidRPr="00257F9A" w:rsidRDefault="00EA23C5" w:rsidP="002A0C16">
      <w:pPr>
        <w:pStyle w:val="Akapitzlist"/>
        <w:numPr>
          <w:ilvl w:val="1"/>
          <w:numId w:val="3"/>
        </w:numPr>
        <w:spacing w:after="12" w:line="247" w:lineRule="auto"/>
        <w:ind w:right="95" w:hanging="282"/>
        <w:jc w:val="both"/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Pierwsza transza do wysokości nie większej niż </w:t>
      </w:r>
      <w:r w:rsidRPr="00257F9A">
        <w:rPr>
          <w:rFonts w:ascii="Times New Roman" w:eastAsia="Garamond" w:hAnsi="Times New Roman" w:cs="Times New Roman"/>
          <w:b/>
          <w:strike/>
          <w:sz w:val="24"/>
          <w:szCs w:val="24"/>
          <w:lang w:eastAsia="pl-PL"/>
        </w:rPr>
        <w:t>… zł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(słownie: …</w:t>
      </w:r>
      <w:r w:rsidR="00415EF0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zł)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lub stanowiąc</w:t>
      </w:r>
      <w:r w:rsidR="00415EF0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ej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nie więcej niż </w:t>
      </w:r>
      <w:r w:rsidRPr="00257F9A">
        <w:rPr>
          <w:rFonts w:ascii="Times New Roman" w:eastAsia="Garamond" w:hAnsi="Times New Roman" w:cs="Times New Roman"/>
          <w:b/>
          <w:strike/>
          <w:sz w:val="24"/>
          <w:szCs w:val="24"/>
          <w:lang w:eastAsia="pl-PL"/>
        </w:rPr>
        <w:t>… %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kwoty poniesionych kosztów kwalifikowalnych w</w:t>
      </w:r>
      <w:r w:rsidR="00415EF0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pierwszym etapie realizacji zadania</w:t>
      </w:r>
      <w:r w:rsidR="002A0C16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 </w:t>
      </w:r>
    </w:p>
    <w:p w14:paraId="5FDADB1C" w14:textId="3F366416" w:rsidR="00EA23C5" w:rsidRPr="00257F9A" w:rsidRDefault="00EA23C5" w:rsidP="002A0C16">
      <w:pPr>
        <w:pStyle w:val="Akapitzlist"/>
        <w:numPr>
          <w:ilvl w:val="1"/>
          <w:numId w:val="3"/>
        </w:numPr>
        <w:spacing w:after="12" w:line="247" w:lineRule="auto"/>
        <w:ind w:right="95" w:hanging="282"/>
        <w:jc w:val="both"/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Druga transza do wysokości nie większej niż </w:t>
      </w:r>
      <w:r w:rsidRPr="00257F9A">
        <w:rPr>
          <w:rFonts w:ascii="Times New Roman" w:eastAsia="Garamond" w:hAnsi="Times New Roman" w:cs="Times New Roman"/>
          <w:b/>
          <w:strike/>
          <w:sz w:val="24"/>
          <w:szCs w:val="24"/>
          <w:lang w:eastAsia="pl-PL"/>
        </w:rPr>
        <w:t>… zł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(słownie: … zł) lub stanowiąc</w:t>
      </w:r>
      <w:r w:rsidR="00415EF0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ej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nie więcej niż </w:t>
      </w:r>
      <w:r w:rsidRPr="00257F9A">
        <w:rPr>
          <w:rFonts w:ascii="Times New Roman" w:eastAsia="Garamond" w:hAnsi="Times New Roman" w:cs="Times New Roman"/>
          <w:b/>
          <w:strike/>
          <w:sz w:val="24"/>
          <w:szCs w:val="24"/>
          <w:lang w:eastAsia="pl-PL"/>
        </w:rPr>
        <w:t>… %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kwoty poniesionych kosztów kwalifikowalnych w</w:t>
      </w:r>
      <w:r w:rsidR="00415EF0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drugim etapie realizacji zadania</w:t>
      </w:r>
      <w:r w:rsidRPr="00257F9A">
        <w:rPr>
          <w:rFonts w:ascii="Times New Roman" w:eastAsia="Garamond" w:hAnsi="Times New Roman" w:cs="Times New Roman"/>
          <w:b/>
          <w:strike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</w:t>
      </w:r>
    </w:p>
    <w:p w14:paraId="5A61B3DD" w14:textId="52E0F8C7" w:rsidR="00C565C7" w:rsidRPr="00257F9A" w:rsidRDefault="00080289" w:rsidP="003161E3">
      <w:pPr>
        <w:numPr>
          <w:ilvl w:val="0"/>
          <w:numId w:val="3"/>
        </w:numPr>
        <w:spacing w:after="12" w:line="247" w:lineRule="auto"/>
        <w:ind w:left="851" w:right="95" w:hanging="284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zobowiązany jest do wniesienia wkładu własnego </w:t>
      </w:r>
      <w:r w:rsidR="00E11DC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finansowego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kwocie </w:t>
      </w:r>
      <w:r w:rsidR="00665E5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stanowiącej </w:t>
      </w:r>
      <w:r w:rsidR="00516C6A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nie mniej, niż </w:t>
      </w:r>
      <w:r w:rsidR="00374079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….</w:t>
      </w:r>
      <w:r w:rsidR="00516C6A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%</w:t>
      </w:r>
      <w:r w:rsidR="00516C6A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kwoty poniesionych kosztów kwalifikowalnych zadania</w:t>
      </w:r>
      <w:r w:rsidR="002A0C16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. </w:t>
      </w:r>
      <w:r w:rsidR="00516C6A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</w:t>
      </w:r>
      <w:r w:rsidR="005B0387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oraz poniesienia kosztów niekwalifikowalnych zadania </w:t>
      </w:r>
      <w:r w:rsidR="00C565C7" w:rsidRPr="00257F9A">
        <w:rPr>
          <w:rFonts w:ascii="Times New Roman" w:eastAsia="Times New Roman" w:hAnsi="Times New Roman" w:cs="Times New Roman"/>
          <w:strike/>
          <w:sz w:val="24"/>
          <w:szCs w:val="24"/>
        </w:rPr>
        <w:t>o wartości ……</w:t>
      </w:r>
    </w:p>
    <w:p w14:paraId="1272C6FF" w14:textId="6A52254C" w:rsidR="002446D8" w:rsidRPr="00257F9A" w:rsidRDefault="00E85551" w:rsidP="003161E3">
      <w:pPr>
        <w:spacing w:after="12" w:line="247" w:lineRule="auto"/>
        <w:ind w:left="851"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zobowiązany jest do udokumentowania wniesienia wkładu własnego oraz poniesienia kosztów niekwalifikowalnych zadania grantowego</w:t>
      </w:r>
      <w:r w:rsidR="006B1B7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. Dokumenty potwierdzające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przedstawi</w:t>
      </w:r>
      <w:r w:rsidR="006B1B7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ane są przez </w:t>
      </w:r>
      <w:proofErr w:type="spellStart"/>
      <w:r w:rsidR="006B1B7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do wniosku o rozliczenie grantu.</w:t>
      </w:r>
    </w:p>
    <w:p w14:paraId="229D4042" w14:textId="10B6616D" w:rsidR="000168D6" w:rsidRPr="00257F9A" w:rsidRDefault="00080289" w:rsidP="003161E3">
      <w:pPr>
        <w:numPr>
          <w:ilvl w:val="0"/>
          <w:numId w:val="3"/>
        </w:numPr>
        <w:spacing w:after="12" w:line="247" w:lineRule="auto"/>
        <w:ind w:left="851" w:right="9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otrzyma refundację prawidłowo poniesionych w ramach realizacji kosztów kwalifikowalnych po zakończeniu realizacji zadania lub po zakończeniu realizacji danego etapu zadania – w przypadku, gdy zadanie realizowane jest w dwóch etapach. </w:t>
      </w:r>
    </w:p>
    <w:p w14:paraId="25BB6738" w14:textId="77777777" w:rsidR="00B65135" w:rsidRPr="00257F9A" w:rsidRDefault="00080289" w:rsidP="003161E3">
      <w:pPr>
        <w:numPr>
          <w:ilvl w:val="0"/>
          <w:numId w:val="3"/>
        </w:numPr>
        <w:spacing w:after="12" w:line="247" w:lineRule="auto"/>
        <w:ind w:left="851" w:right="95" w:hanging="284"/>
        <w:jc w:val="both"/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</w:pPr>
      <w:proofErr w:type="spellStart"/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otrzyma wyprzedzające finansowanie na realizację zadania w terminie ……….……. od dnia otrzymania przez LGD środków z tytułu wyprzedzającego finansowania w kwocie ………… zł (słownie: </w:t>
      </w:r>
    </w:p>
    <w:p w14:paraId="21739242" w14:textId="77777777" w:rsidR="00B65135" w:rsidRPr="00257F9A" w:rsidRDefault="00080289">
      <w:pPr>
        <w:spacing w:after="12" w:line="247" w:lineRule="auto"/>
        <w:ind w:left="1145" w:right="95" w:hanging="1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………………………………………………..…………….……………..………………………… ………………………)**. </w:t>
      </w:r>
    </w:p>
    <w:p w14:paraId="69BEA951" w14:textId="53505C92" w:rsidR="00B65135" w:rsidRPr="00257F9A" w:rsidRDefault="00080289" w:rsidP="003161E3">
      <w:pPr>
        <w:numPr>
          <w:ilvl w:val="0"/>
          <w:numId w:val="3"/>
        </w:numPr>
        <w:spacing w:after="12" w:line="247" w:lineRule="auto"/>
        <w:ind w:left="851" w:right="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Grant lub jego transze przekazywane będą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na rachunek bankowy/rachunek prowadzony w spółdzielczej kasie oszczędnościowo-kredytowej prowadzony przez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……</w:t>
      </w:r>
      <w:r w:rsidR="00F74CA5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o</w:t>
      </w:r>
      <w:r w:rsidR="006B1B7B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 </w:t>
      </w:r>
      <w:r w:rsidR="00F74CA5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numerze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…..</w:t>
      </w:r>
      <w:r w:rsidR="00B77FAD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.</w:t>
      </w:r>
      <w:r w:rsidR="005F7937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5272833C" w14:textId="76C44A92" w:rsidR="00B65135" w:rsidRPr="00257F9A" w:rsidRDefault="00080289" w:rsidP="003161E3">
      <w:pPr>
        <w:numPr>
          <w:ilvl w:val="0"/>
          <w:numId w:val="3"/>
        </w:numPr>
        <w:spacing w:after="12" w:line="247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Wyprzedzające finansowanie zostanie wypłacone na nieopro</w:t>
      </w:r>
      <w:r w:rsidR="00FF4C68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centowany rachunek prowadzony w 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……………………………. o numerze …………………………………………………………………………………………. przeznaczony wyłącznie do obsługi wyprzedzającego finansowania.**</w:t>
      </w:r>
    </w:p>
    <w:p w14:paraId="0E21637A" w14:textId="3FC45ECD" w:rsidR="00B65135" w:rsidRPr="00257F9A" w:rsidRDefault="00080289" w:rsidP="003161E3">
      <w:pPr>
        <w:numPr>
          <w:ilvl w:val="0"/>
          <w:numId w:val="3"/>
        </w:numPr>
        <w:spacing w:after="12" w:line="247" w:lineRule="auto"/>
        <w:ind w:left="851" w:right="95" w:hanging="284"/>
        <w:jc w:val="both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Wydatki w ramach zadania mogą obejmować koszt podatku od towarów i usług. W tej sytuacji do </w:t>
      </w:r>
      <w:r w:rsidR="00C339EB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w</w:t>
      </w: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niosku o rozliczenie grantu </w:t>
      </w:r>
      <w:proofErr w:type="spellStart"/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zobowiązany jest przedłożyć indywidualną interpretację </w:t>
      </w:r>
      <w:r w:rsidR="00C339EB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VAT,</w:t>
      </w:r>
      <w:r w:rsidR="002A0C16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wydaną przez stosowny organ.</w:t>
      </w:r>
    </w:p>
    <w:p w14:paraId="31F1E828" w14:textId="2B09B669" w:rsidR="00B65135" w:rsidRPr="00257F9A" w:rsidRDefault="00080289" w:rsidP="00217F64">
      <w:pPr>
        <w:numPr>
          <w:ilvl w:val="0"/>
          <w:numId w:val="3"/>
        </w:numPr>
        <w:spacing w:after="12" w:line="247" w:lineRule="auto"/>
        <w:ind w:left="851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Koszty ogólne ponoszone w ramach realizacji zadania nie mogą przekroczyć 10% pozostałych kosztów kwalifikowalnych zadania, pomniejszonych o koszty ogólne.  </w:t>
      </w:r>
    </w:p>
    <w:p w14:paraId="16D85347" w14:textId="71806D99" w:rsidR="002A0C16" w:rsidRPr="00257F9A" w:rsidRDefault="002A0C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20E93" w14:textId="3F89719C" w:rsidR="00B65135" w:rsidRPr="00257F9A" w:rsidRDefault="000802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F9A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14:paraId="2F65DCCB" w14:textId="77777777" w:rsidR="00B65135" w:rsidRPr="00257F9A" w:rsidRDefault="000802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F9A">
        <w:rPr>
          <w:rFonts w:ascii="Times New Roman" w:eastAsia="Calibri" w:hAnsi="Times New Roman" w:cs="Times New Roman"/>
          <w:b/>
          <w:sz w:val="24"/>
          <w:szCs w:val="24"/>
        </w:rPr>
        <w:t xml:space="preserve">Zobowiązania </w:t>
      </w:r>
      <w:proofErr w:type="spellStart"/>
      <w:r w:rsidRPr="00257F9A">
        <w:rPr>
          <w:rFonts w:ascii="Times New Roman" w:eastAsia="Calibri" w:hAnsi="Times New Roman" w:cs="Times New Roman"/>
          <w:b/>
          <w:sz w:val="24"/>
          <w:szCs w:val="24"/>
        </w:rPr>
        <w:t>Grantobiorcy</w:t>
      </w:r>
      <w:proofErr w:type="spellEnd"/>
    </w:p>
    <w:p w14:paraId="71D424D8" w14:textId="77777777" w:rsidR="00B65135" w:rsidRPr="00257F9A" w:rsidRDefault="00080289">
      <w:pPr>
        <w:spacing w:after="12" w:line="247" w:lineRule="auto"/>
        <w:ind w:right="33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zobowiązany jest do: </w:t>
      </w:r>
    </w:p>
    <w:p w14:paraId="72966F26" w14:textId="2874C4D1" w:rsidR="00B65135" w:rsidRPr="00257F9A" w:rsidRDefault="00080289" w:rsidP="00217F64">
      <w:pPr>
        <w:numPr>
          <w:ilvl w:val="0"/>
          <w:numId w:val="20"/>
        </w:numPr>
        <w:spacing w:after="12" w:line="247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Osiągnięcia celu zadania, a także zachowania celu zadania przez okres trwałości grantu, czyli 5 lat od dnia dokonania płatności końcowej na rzecz LGD w ramach projektu grantowego. O</w:t>
      </w:r>
      <w:r w:rsidR="00F9682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terminie dokonania płatności końcowej w ramach projektu grantowego LGD poinformuje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terminie 14 dni od dnia otrzymania tej płatności</w:t>
      </w:r>
      <w:r w:rsidR="00C339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1032E83D" w14:textId="38C6A43E" w:rsidR="00B65135" w:rsidRPr="00257F9A" w:rsidRDefault="0008028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Zrealizowania zadania, które obejmuje koszty inwestycyjne, na obszarze LSR</w:t>
      </w:r>
      <w:r w:rsidR="00C339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0C042123" w14:textId="0C8EB5B6" w:rsidR="00B65135" w:rsidRPr="00257F9A" w:rsidRDefault="0008028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lastRenderedPageBreak/>
        <w:t>Spełniania warunków podmiotowych przyznania grantu</w:t>
      </w:r>
      <w:r w:rsidR="00C339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dotyczących miejsca zamieszkania lub siedziby na obszarze wiejskim LSR – do dnia złożenia wniosku o płatność końcową</w:t>
      </w:r>
      <w:r w:rsidR="00C339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 </w:t>
      </w:r>
    </w:p>
    <w:p w14:paraId="1577FF4E" w14:textId="412F0A65" w:rsidR="00B65135" w:rsidRPr="00257F9A" w:rsidRDefault="0008028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Wykonania zakresu rzeczowego zadania, w tym poniesienia kosztów oraz złożeni</w:t>
      </w:r>
      <w:r w:rsidR="00C339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a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wniosku o płatność końcową w</w:t>
      </w:r>
      <w:r w:rsidR="002A0C16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terminie określonym w</w:t>
      </w:r>
      <w:r w:rsidR="00C339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§</w:t>
      </w:r>
      <w:r w:rsidR="00C339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3 ust. 6 niniejszej umowy</w:t>
      </w:r>
      <w:r w:rsidR="00C339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</w:p>
    <w:p w14:paraId="7BBE77E2" w14:textId="0A600460" w:rsidR="0038250B" w:rsidRPr="00257F9A" w:rsidRDefault="00080289" w:rsidP="00455AD6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Niefinansowania kosztów kwalifikowalnych z innych środków publicznych z wyjątkiem środków własnych jednostek sektora finansów publicznych</w:t>
      </w:r>
      <w:r w:rsidR="002A0C16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455AD6" w:rsidRPr="00257F9A">
        <w:rPr>
          <w:rFonts w:ascii="Times New Roman" w:hAnsi="Times New Roman" w:cs="Times New Roman"/>
          <w:sz w:val="24"/>
          <w:szCs w:val="24"/>
        </w:rPr>
        <w:t>organizacji pozarządowych, o</w:t>
      </w:r>
      <w:r w:rsidR="002A0C16" w:rsidRPr="00257F9A">
        <w:rPr>
          <w:rFonts w:ascii="Times New Roman" w:hAnsi="Times New Roman" w:cs="Times New Roman"/>
          <w:sz w:val="24"/>
          <w:szCs w:val="24"/>
        </w:rPr>
        <w:t> </w:t>
      </w:r>
      <w:r w:rsidR="00455AD6" w:rsidRPr="00257F9A">
        <w:rPr>
          <w:rFonts w:ascii="Times New Roman" w:hAnsi="Times New Roman" w:cs="Times New Roman"/>
          <w:sz w:val="24"/>
          <w:szCs w:val="24"/>
        </w:rPr>
        <w:t>których mowa w § 4 ust. 3 pkt 1 rozporządzenia, w zakresie, w jakim nie jest to sprzeczne z art. 59 ust. 8 rozporządzenia nr 1305/2013.</w:t>
      </w:r>
    </w:p>
    <w:p w14:paraId="444875D7" w14:textId="5384149D" w:rsidR="00B65135" w:rsidRPr="00257F9A" w:rsidRDefault="0008028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Nieprzenoszenia własności lub posiadania nieruchomości, na której jest realizowana inwestycja w ramach zadania przez okres 5 lat od dnia dokonania płatności końcowej na rzecz LGD w ramach projektu grantowego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2ADD8B27" w14:textId="553BA556" w:rsidR="00B65135" w:rsidRPr="00257F9A" w:rsidRDefault="0008028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Poddania się monitoringowi i kontroli przeprowadzanej przez LGD lub inne uprawnione podmioty w okresie realizacji zadania oraz w okresie 5 lat od dnia dokonania płatności końcowej na rzecz L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GD w ramach projektu grantowego.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3799438F" w14:textId="56FA57D5" w:rsidR="00542A79" w:rsidRPr="00257F9A" w:rsidRDefault="00542A79" w:rsidP="00542A7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Gromadzenia i przechowywania dokumentów dotyczących zadania do dnia, w którym upłynie 5 lat od dnia dokonania płatności końcowej na rzecz LGD w ramach projektu grantowego, w</w:t>
      </w:r>
      <w:r w:rsidR="00F9682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szczególności potwierdzających poniesienie przez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wszystkich kosztów na realizację zadania, kwalifikowalnych i niekwalifikowalnych ujętych w zestawieniu rzeczowo-finansowym, określonym w załączniku nr 1 do umowy  oraz przekazania tych dokumentów LGD wraz z wnioskiem o rozliczenie grantu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 </w:t>
      </w:r>
    </w:p>
    <w:p w14:paraId="233C9241" w14:textId="26460BAC" w:rsidR="00B65135" w:rsidRPr="00257F9A" w:rsidRDefault="0008028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Udostępniania LGD informacji i dokumentów, a podmiotom uprawnionym informacji, związanych z realizacją zadania, które są niezbędne do przeprowadzenia kontroli, monitoringu i ewaluacji zadania i innych, które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jest obowiązany udostępnić na podstawie przepisów prawa - na każde żądanie LGD – w okresie realizacji zadania oraz 5 lat od dnia dokonania płatności końcowej na rzecz LGD w ramach projektu grantowego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</w:p>
    <w:p w14:paraId="03FDE782" w14:textId="2883ECEB" w:rsidR="0004798C" w:rsidRPr="00257F9A" w:rsidRDefault="00080289" w:rsidP="0004798C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Niezwłocznego informowania w formie pisemnej LGD o planowanych albo zaistniałych zdarzeniach mogących mieć wpływ na realizację zadania zgodnie z niniejszą umową lub wypłatę grantu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1B4125E5" w14:textId="3A6B04EA" w:rsidR="00B65135" w:rsidRPr="00257F9A" w:rsidRDefault="0008028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Ponoszenia wydatków w ramach realizacji zadania w formie rozliczenia pieniężnego, a</w:t>
      </w:r>
      <w:r w:rsidR="00F9682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</w:t>
      </w:r>
      <w:r w:rsidR="00F9682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przypadku transakcji, której wartość, bez względu na liczbę wynikających z niej płatności, przekracza 1.000 zł – w formie rozliczenia bezgotówkowego za pośrednictwem rachunku bankowego, o którym mowa w § 5 us</w:t>
      </w:r>
      <w:r w:rsidR="00C339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t. 7 niniejszej umowy.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52049ED6" w14:textId="7430C221" w:rsidR="00AB00D9" w:rsidRPr="00257F9A" w:rsidRDefault="00080289" w:rsidP="002446D8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Prowadzenia odrębnego systemu rachunkowości umożliwiającego identyfikację wszystkich zdarzeń związanych z realizacją zadania albo wykorzystywania do ich identyfikacji odpowiedniego kodu rachunkowego; wyodrębnienie odbywa się w ramach ksiąg rachunkowych lub poprzez prowadzenie zestawienia faktur i równorzędnych dokumentów księgowych, jeżeli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nie jest zobowiązany do p</w:t>
      </w:r>
      <w:r w:rsidR="002A0C16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rowadzenia ksiąg rachunkowych.</w:t>
      </w:r>
    </w:p>
    <w:p w14:paraId="1226F1D1" w14:textId="7A8B5664" w:rsidR="00B65135" w:rsidRPr="00257F9A" w:rsidRDefault="0008028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Niezwłocznego poinformowania LGD o zmianie </w:t>
      </w:r>
      <w:r w:rsidR="00C339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numeru rachunku bankowego, wskazanego w zaświadczeniu wymienionym § 5 ust. 7 niniejszej umowy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lub rachunku w spółdzielczej kasie oszczędnościowo-kredytowej oraz przedłożenia zaświadczenia o</w:t>
      </w:r>
      <w:r w:rsidR="00F9682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nowym rachunku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</w:p>
    <w:p w14:paraId="7B17A940" w14:textId="753BAA78" w:rsidR="00B65135" w:rsidRPr="00257F9A" w:rsidRDefault="000802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Przetwarzania danych osobowych w związku z realizacją zadania</w:t>
      </w:r>
      <w:r w:rsidR="001E6AEB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zgodnie z ustawą z dnia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10.05.2018r. o ochronie danych osobowych (Dz.U.2018.1000 z późn.zm.)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F9682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ochronie danych) (Dz. Urz. UE L 119 z 04.05.2016, str. 1)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</w:p>
    <w:p w14:paraId="55C503A5" w14:textId="6F8CD5D7" w:rsidR="00B65135" w:rsidRPr="00257F9A" w:rsidRDefault="00AB00D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lastRenderedPageBreak/>
        <w:t xml:space="preserve">Wypełnienia ankiety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monitorującej dotyczącej realizacji zadania – w terminie 14 dni kalendarzowych od dnia otrzymania drogą elektroniczną prośby o jej wypełnienie.</w:t>
      </w:r>
    </w:p>
    <w:p w14:paraId="0229B37A" w14:textId="40018159" w:rsidR="00B65135" w:rsidRPr="00257F9A" w:rsidRDefault="0008028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Udostępniani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e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na rzecz LGD dokumentacji fotograficznej w formie cyfrowej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do celów promocji, publikacji, zamieszczenia na stronie internetowej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oraz w mediach społecznościowych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przez LGD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, </w:t>
      </w:r>
      <w:r w:rsidR="008D522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wraz ze zgodą autora.</w:t>
      </w:r>
    </w:p>
    <w:p w14:paraId="14D6FD54" w14:textId="77777777" w:rsidR="00B65135" w:rsidRPr="00257F9A" w:rsidRDefault="00080289">
      <w:pPr>
        <w:numPr>
          <w:ilvl w:val="0"/>
          <w:numId w:val="20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Udostępnianie na rzecz LGD min. 1 notatki informacyjnej z przebiegu realizacji zadania opracowanej na formularzu udostępnianym przez LGD.</w:t>
      </w:r>
    </w:p>
    <w:p w14:paraId="1AEE5816" w14:textId="759BB0D9" w:rsidR="007A48F4" w:rsidRPr="00257F9A" w:rsidRDefault="007A48F4" w:rsidP="00217F64">
      <w:pPr>
        <w:spacing w:after="0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1741E178" w14:textId="77777777" w:rsidR="007A48F4" w:rsidRPr="00257F9A" w:rsidRDefault="007A48F4">
      <w:pPr>
        <w:spacing w:after="0"/>
        <w:ind w:left="708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0FD64009" w14:textId="77777777" w:rsidR="00B65135" w:rsidRPr="00257F9A" w:rsidRDefault="00080289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9634315" w14:textId="77777777" w:rsidR="00B65135" w:rsidRPr="00257F9A" w:rsidRDefault="0008028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F9A">
        <w:rPr>
          <w:rFonts w:ascii="Times New Roman" w:eastAsia="Calibri" w:hAnsi="Times New Roman" w:cs="Times New Roman"/>
          <w:b/>
          <w:sz w:val="24"/>
          <w:szCs w:val="24"/>
        </w:rPr>
        <w:t>Rozeznanie rynku i wybór usługodawców</w:t>
      </w: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F9A">
        <w:rPr>
          <w:rFonts w:ascii="Times New Roman" w:eastAsia="Calibri" w:hAnsi="Times New Roman" w:cs="Times New Roman"/>
          <w:b/>
          <w:sz w:val="24"/>
          <w:szCs w:val="24"/>
        </w:rPr>
        <w:t>wykonawców lub/i zakupu towarów</w:t>
      </w:r>
    </w:p>
    <w:p w14:paraId="60113DBD" w14:textId="77777777" w:rsidR="00B65135" w:rsidRPr="00257F9A" w:rsidRDefault="00B6513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107A75F2" w14:textId="08E0A188" w:rsidR="00B65135" w:rsidRPr="00257F9A" w:rsidRDefault="00080289" w:rsidP="00217F6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9A">
        <w:rPr>
          <w:rFonts w:ascii="Times New Roman" w:eastAsia="Calibri" w:hAnsi="Times New Roman" w:cs="Times New Roman"/>
          <w:sz w:val="24"/>
          <w:szCs w:val="24"/>
        </w:rPr>
        <w:t>Grantobiorca</w:t>
      </w:r>
      <w:proofErr w:type="spellEnd"/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ma obowiązek ponoszenia wszystkich kosztów zadania z zachowaniem zasad równego traktowania, uczciwej konkurencji i przejrzystości oraz dołożenia wszelkich starań w</w:t>
      </w:r>
      <w:r w:rsidR="00F96828" w:rsidRPr="00257F9A">
        <w:rPr>
          <w:rFonts w:ascii="Times New Roman" w:eastAsia="Calibri" w:hAnsi="Times New Roman" w:cs="Times New Roman"/>
          <w:sz w:val="24"/>
          <w:szCs w:val="24"/>
        </w:rPr>
        <w:t> </w:t>
      </w: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celu zachowania bezstronności i obiektywizmu w wypełnianiu zadań objętych niniejszą umową. </w:t>
      </w:r>
      <w:r w:rsidR="004160A9" w:rsidRPr="00257F9A">
        <w:rPr>
          <w:rFonts w:ascii="Times New Roman" w:eastAsia="Calibri" w:hAnsi="Times New Roman" w:cs="Times New Roman"/>
          <w:sz w:val="24"/>
          <w:szCs w:val="24"/>
        </w:rPr>
        <w:t>W przypadku, gdy zastosowanie mają przepisy ustawy o zamówieniach publicznych – do wyboru wykonawców zgodnie z przepisami.</w:t>
      </w:r>
    </w:p>
    <w:p w14:paraId="450B892C" w14:textId="7FA16554" w:rsidR="00B65135" w:rsidRPr="00257F9A" w:rsidRDefault="00080289" w:rsidP="00217F64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7F9A">
        <w:rPr>
          <w:rFonts w:ascii="Times New Roman" w:eastAsia="Calibri" w:hAnsi="Times New Roman" w:cs="Times New Roman"/>
          <w:sz w:val="24"/>
          <w:szCs w:val="24"/>
        </w:rPr>
        <w:t>Grantobiorca</w:t>
      </w:r>
      <w:proofErr w:type="spellEnd"/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nie ma obowiązku dokumentowania Procedury wyboru usługodawców, wykonawców lub/i zakupu towarów o wartości </w:t>
      </w:r>
      <w:r w:rsidR="00AB00D9" w:rsidRPr="00257F9A">
        <w:rPr>
          <w:rFonts w:ascii="Times New Roman" w:eastAsia="Calibri" w:hAnsi="Times New Roman" w:cs="Times New Roman"/>
          <w:sz w:val="24"/>
          <w:szCs w:val="24"/>
        </w:rPr>
        <w:t xml:space="preserve">równej lub </w:t>
      </w:r>
      <w:r w:rsidRPr="00257F9A">
        <w:rPr>
          <w:rFonts w:ascii="Times New Roman" w:eastAsia="Calibri" w:hAnsi="Times New Roman" w:cs="Times New Roman"/>
          <w:sz w:val="24"/>
          <w:szCs w:val="24"/>
        </w:rPr>
        <w:t>niższej niż</w:t>
      </w:r>
      <w:r w:rsidR="00215012" w:rsidRPr="00257F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F9A">
        <w:rPr>
          <w:rFonts w:ascii="Times New Roman" w:eastAsia="Calibri" w:hAnsi="Times New Roman" w:cs="Times New Roman"/>
          <w:sz w:val="24"/>
          <w:szCs w:val="24"/>
        </w:rPr>
        <w:t>2</w:t>
      </w:r>
      <w:r w:rsidR="00215012" w:rsidRPr="00257F9A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257F9A">
        <w:rPr>
          <w:rFonts w:ascii="Times New Roman" w:eastAsia="Calibri" w:hAnsi="Times New Roman" w:cs="Times New Roman"/>
          <w:sz w:val="24"/>
          <w:szCs w:val="24"/>
        </w:rPr>
        <w:t>000,00 zł netto.</w:t>
      </w:r>
    </w:p>
    <w:p w14:paraId="67084D06" w14:textId="50C45E94" w:rsidR="00B65135" w:rsidRPr="00257F9A" w:rsidRDefault="00080289" w:rsidP="00217F6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W przypadku zamówień, których wartość przekracza 20 000,00 zł netto, </w:t>
      </w:r>
      <w:proofErr w:type="spellStart"/>
      <w:r w:rsidRPr="00257F9A">
        <w:rPr>
          <w:rFonts w:ascii="Times New Roman" w:eastAsia="Calibri" w:hAnsi="Times New Roman" w:cs="Times New Roman"/>
          <w:sz w:val="24"/>
          <w:szCs w:val="24"/>
        </w:rPr>
        <w:t>Grantobiorca</w:t>
      </w:r>
      <w:proofErr w:type="spellEnd"/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umieszcza na swojej stronie internetowej</w:t>
      </w:r>
      <w:r w:rsidR="008D522D" w:rsidRPr="00257F9A">
        <w:rPr>
          <w:rFonts w:ascii="Times New Roman" w:eastAsia="Calibri" w:hAnsi="Times New Roman" w:cs="Times New Roman"/>
          <w:sz w:val="24"/>
          <w:szCs w:val="24"/>
        </w:rPr>
        <w:t xml:space="preserve"> (jeśli posiada)</w:t>
      </w: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ogłoszenie o planowanym zamówieniu </w:t>
      </w:r>
      <w:r w:rsidRPr="00257F9A">
        <w:rPr>
          <w:rFonts w:ascii="Times New Roman" w:hAnsi="Times New Roman" w:cs="Times New Roman"/>
          <w:sz w:val="24"/>
          <w:szCs w:val="24"/>
        </w:rPr>
        <w:t>i</w:t>
      </w:r>
      <w:r w:rsidR="005B1954" w:rsidRPr="00257F9A">
        <w:rPr>
          <w:rFonts w:ascii="Times New Roman" w:hAnsi="Times New Roman" w:cs="Times New Roman"/>
          <w:sz w:val="24"/>
          <w:szCs w:val="24"/>
        </w:rPr>
        <w:t> </w:t>
      </w:r>
      <w:r w:rsidRPr="00257F9A">
        <w:rPr>
          <w:rFonts w:ascii="Times New Roman" w:hAnsi="Times New Roman" w:cs="Times New Roman"/>
          <w:sz w:val="24"/>
          <w:szCs w:val="24"/>
        </w:rPr>
        <w:t>o</w:t>
      </w:r>
      <w:r w:rsidR="008D522D" w:rsidRPr="00257F9A">
        <w:rPr>
          <w:rFonts w:ascii="Times New Roman" w:eastAsia="Calibri" w:hAnsi="Times New Roman" w:cs="Times New Roman"/>
          <w:sz w:val="24"/>
          <w:szCs w:val="24"/>
        </w:rPr>
        <w:t> </w:t>
      </w:r>
      <w:r w:rsidRPr="00257F9A">
        <w:rPr>
          <w:rFonts w:ascii="Times New Roman" w:eastAsia="Calibri" w:hAnsi="Times New Roman" w:cs="Times New Roman"/>
          <w:sz w:val="24"/>
          <w:szCs w:val="24"/>
        </w:rPr>
        <w:t>szczegółach zamówienia</w:t>
      </w:r>
      <w:r w:rsidR="008D522D" w:rsidRPr="00257F9A">
        <w:rPr>
          <w:rFonts w:ascii="Times New Roman" w:eastAsia="Calibri" w:hAnsi="Times New Roman" w:cs="Times New Roman"/>
          <w:sz w:val="24"/>
          <w:szCs w:val="24"/>
        </w:rPr>
        <w:t>,</w:t>
      </w: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zapraszając potencjalnych wykonawców do składania ofert. Dodatkowo </w:t>
      </w:r>
      <w:proofErr w:type="spellStart"/>
      <w:r w:rsidRPr="00257F9A">
        <w:rPr>
          <w:rFonts w:ascii="Times New Roman" w:eastAsia="Calibri" w:hAnsi="Times New Roman" w:cs="Times New Roman"/>
          <w:sz w:val="24"/>
          <w:szCs w:val="24"/>
        </w:rPr>
        <w:t>Grantobiorca</w:t>
      </w:r>
      <w:proofErr w:type="spellEnd"/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rozsyła do co najmniej 3 wykonawców zapytania ofertowe</w:t>
      </w:r>
      <w:r w:rsidR="008D522D" w:rsidRPr="00257F9A">
        <w:rPr>
          <w:rFonts w:ascii="Times New Roman" w:eastAsia="Calibri" w:hAnsi="Times New Roman" w:cs="Times New Roman"/>
          <w:sz w:val="24"/>
          <w:szCs w:val="24"/>
        </w:rPr>
        <w:t>,</w:t>
      </w: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określające wymagan</w:t>
      </w:r>
      <w:r w:rsidR="00AB00D9" w:rsidRPr="00257F9A">
        <w:rPr>
          <w:rFonts w:ascii="Times New Roman" w:eastAsia="Calibri" w:hAnsi="Times New Roman" w:cs="Times New Roman"/>
          <w:sz w:val="24"/>
          <w:szCs w:val="24"/>
        </w:rPr>
        <w:t xml:space="preserve">ia co do przedmiotu zamówienia. </w:t>
      </w: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Zapytanie ofertowe powinno zawierać w szczególności opis przedmiotu zamówienia, kryteria oceny ofert oraz termin 7 </w:t>
      </w:r>
      <w:r w:rsidR="008D522D" w:rsidRPr="00257F9A">
        <w:rPr>
          <w:rFonts w:ascii="Times New Roman" w:eastAsia="Calibri" w:hAnsi="Times New Roman" w:cs="Times New Roman"/>
          <w:sz w:val="24"/>
          <w:szCs w:val="24"/>
        </w:rPr>
        <w:t xml:space="preserve">pełnych </w:t>
      </w:r>
      <w:r w:rsidRPr="00257F9A">
        <w:rPr>
          <w:rFonts w:ascii="Times New Roman" w:eastAsia="Calibri" w:hAnsi="Times New Roman" w:cs="Times New Roman"/>
          <w:sz w:val="24"/>
          <w:szCs w:val="24"/>
        </w:rPr>
        <w:t>dni na składanie ofert. W</w:t>
      </w:r>
      <w:r w:rsidR="008D522D" w:rsidRPr="00257F9A">
        <w:rPr>
          <w:rFonts w:ascii="Times New Roman" w:eastAsia="Calibri" w:hAnsi="Times New Roman" w:cs="Times New Roman"/>
          <w:sz w:val="24"/>
          <w:szCs w:val="24"/>
        </w:rPr>
        <w:t> </w:t>
      </w: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przypadku nieposiadania strony internetowej </w:t>
      </w:r>
      <w:proofErr w:type="spellStart"/>
      <w:r w:rsidRPr="00257F9A">
        <w:rPr>
          <w:rFonts w:ascii="Times New Roman" w:eastAsia="Calibri" w:hAnsi="Times New Roman" w:cs="Times New Roman"/>
          <w:sz w:val="24"/>
          <w:szCs w:val="24"/>
        </w:rPr>
        <w:t>Grantobiorca</w:t>
      </w:r>
      <w:proofErr w:type="spellEnd"/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rozsyła do co najmniej 3</w:t>
      </w:r>
      <w:r w:rsidR="008D522D" w:rsidRPr="00257F9A">
        <w:rPr>
          <w:rFonts w:ascii="Times New Roman" w:eastAsia="Calibri" w:hAnsi="Times New Roman" w:cs="Times New Roman"/>
          <w:sz w:val="24"/>
          <w:szCs w:val="24"/>
        </w:rPr>
        <w:t> </w:t>
      </w:r>
      <w:r w:rsidRPr="00257F9A">
        <w:rPr>
          <w:rFonts w:ascii="Times New Roman" w:eastAsia="Calibri" w:hAnsi="Times New Roman" w:cs="Times New Roman"/>
          <w:sz w:val="24"/>
          <w:szCs w:val="24"/>
        </w:rPr>
        <w:t>wykonawców zapytania ofertowe.</w:t>
      </w:r>
      <w:r w:rsidR="009E1C27" w:rsidRPr="00257F9A">
        <w:rPr>
          <w:rFonts w:ascii="Times New Roman" w:eastAsia="Calibri" w:hAnsi="Times New Roman" w:cs="Times New Roman"/>
          <w:sz w:val="24"/>
          <w:szCs w:val="24"/>
        </w:rPr>
        <w:t xml:space="preserve"> W przypadku, gdy na rynku nie istnieje trzech potencjalnych wykonawców, </w:t>
      </w:r>
      <w:proofErr w:type="spellStart"/>
      <w:r w:rsidR="009E1C27" w:rsidRPr="00257F9A">
        <w:rPr>
          <w:rFonts w:ascii="Times New Roman" w:eastAsia="Calibri" w:hAnsi="Times New Roman" w:cs="Times New Roman"/>
          <w:sz w:val="24"/>
          <w:szCs w:val="24"/>
        </w:rPr>
        <w:t>Grantobiorca</w:t>
      </w:r>
      <w:proofErr w:type="spellEnd"/>
      <w:r w:rsidR="009E1C27" w:rsidRPr="00257F9A">
        <w:rPr>
          <w:rFonts w:ascii="Times New Roman" w:eastAsia="Calibri" w:hAnsi="Times New Roman" w:cs="Times New Roman"/>
          <w:sz w:val="24"/>
          <w:szCs w:val="24"/>
        </w:rPr>
        <w:t xml:space="preserve"> wysyła zapytanie ofertowe do mniejszej </w:t>
      </w:r>
      <w:r w:rsidR="0046622D" w:rsidRPr="00257F9A">
        <w:rPr>
          <w:rFonts w:ascii="Times New Roman" w:eastAsia="Calibri" w:hAnsi="Times New Roman" w:cs="Times New Roman"/>
          <w:sz w:val="24"/>
          <w:szCs w:val="24"/>
        </w:rPr>
        <w:t xml:space="preserve">ilości wykonawców, a fakt ten opisuje i uzasadnia w protokole z wyboru. </w:t>
      </w:r>
    </w:p>
    <w:p w14:paraId="447FD5DE" w14:textId="47D6DAF4" w:rsidR="00B65135" w:rsidRPr="00257F9A" w:rsidRDefault="00080289">
      <w:pPr>
        <w:ind w:left="567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ab/>
        <w:t xml:space="preserve">Zapytanie ofertowe </w:t>
      </w:r>
      <w:r w:rsidR="00B275EB" w:rsidRPr="00257F9A">
        <w:rPr>
          <w:rFonts w:ascii="Times New Roman" w:eastAsia="Calibri" w:hAnsi="Times New Roman" w:cs="Times New Roman"/>
          <w:sz w:val="24"/>
          <w:szCs w:val="24"/>
        </w:rPr>
        <w:t>składane</w:t>
      </w:r>
      <w:r w:rsidR="008D522D" w:rsidRPr="00257F9A"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r w:rsidRPr="00257F9A">
        <w:rPr>
          <w:rFonts w:ascii="Times New Roman" w:eastAsia="Calibri" w:hAnsi="Times New Roman" w:cs="Times New Roman"/>
          <w:sz w:val="24"/>
          <w:szCs w:val="24"/>
        </w:rPr>
        <w:t>w formie pisemnej</w:t>
      </w:r>
      <w:r w:rsidR="008D522D" w:rsidRPr="00257F9A"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elektronicznej</w:t>
      </w:r>
      <w:r w:rsidR="008D522D" w:rsidRPr="00257F9A">
        <w:rPr>
          <w:rFonts w:ascii="Times New Roman" w:eastAsia="Calibri" w:hAnsi="Times New Roman" w:cs="Times New Roman"/>
          <w:sz w:val="24"/>
          <w:szCs w:val="24"/>
        </w:rPr>
        <w:t>.</w:t>
      </w: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35E3B2" w14:textId="115D2E58" w:rsidR="00B275EB" w:rsidRPr="00257F9A" w:rsidRDefault="00080289" w:rsidP="007A48F4">
      <w:pPr>
        <w:ind w:left="567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ab/>
        <w:t xml:space="preserve">W przypadku gdy </w:t>
      </w:r>
      <w:proofErr w:type="spellStart"/>
      <w:r w:rsidRPr="00257F9A">
        <w:rPr>
          <w:rFonts w:ascii="Times New Roman" w:eastAsia="Calibri" w:hAnsi="Times New Roman" w:cs="Times New Roman"/>
          <w:sz w:val="24"/>
          <w:szCs w:val="24"/>
        </w:rPr>
        <w:t>Grantobiorca</w:t>
      </w:r>
      <w:proofErr w:type="spellEnd"/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pomimo zamieszczenia zapytania ofertowego na własnej stronie internetowej i/lub wysłania zapytania ofertowego do co najmniej trzech potencjalnych wykonawców nie otrzymał dwóch ważnych ofert, należy jeden raz powtórzyć procedurę. Jeżeli w wyniku powtórzenia procedury </w:t>
      </w:r>
      <w:proofErr w:type="spellStart"/>
      <w:r w:rsidRPr="00257F9A">
        <w:rPr>
          <w:rFonts w:ascii="Times New Roman" w:eastAsia="Calibri" w:hAnsi="Times New Roman" w:cs="Times New Roman"/>
          <w:sz w:val="24"/>
          <w:szCs w:val="24"/>
        </w:rPr>
        <w:t>Grantobiorca</w:t>
      </w:r>
      <w:proofErr w:type="spellEnd"/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nie otrzyma dwóch ważnych ofert, można zawrzeć umowę, np. z wykonawcą, który jako jedyny złożył ofertę, lub po przeprowadzeniu negocjacji z jednym wykonawcą.</w:t>
      </w:r>
    </w:p>
    <w:p w14:paraId="1F56F166" w14:textId="1B35D6D5" w:rsidR="00BE1802" w:rsidRPr="00257F9A" w:rsidRDefault="00BE1802" w:rsidP="00BE1802">
      <w:pPr>
        <w:spacing w:after="0" w:line="240" w:lineRule="auto"/>
        <w:ind w:left="567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57F9A">
        <w:rPr>
          <w:rFonts w:ascii="Times New Roman" w:eastAsia="Calibri" w:hAnsi="Times New Roman" w:cs="Times New Roman"/>
          <w:sz w:val="24"/>
          <w:szCs w:val="24"/>
        </w:rPr>
        <w:t>Grantobiorca</w:t>
      </w:r>
      <w:proofErr w:type="spellEnd"/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ma obowiązek udokumentowania procedury wyboru oferty o wartości przekraczającej 20 000,00 zł netto poprzez sporządzenie protokołu z wyboru.</w:t>
      </w:r>
    </w:p>
    <w:p w14:paraId="6555C2B4" w14:textId="23AEF810" w:rsidR="00B65135" w:rsidRPr="00257F9A" w:rsidRDefault="00080289" w:rsidP="00BE1802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Informację o wyniku postępowania </w:t>
      </w:r>
      <w:proofErr w:type="spellStart"/>
      <w:r w:rsidR="008D522D" w:rsidRPr="00257F9A">
        <w:rPr>
          <w:rFonts w:ascii="Times New Roman" w:eastAsia="Calibri" w:hAnsi="Times New Roman" w:cs="Times New Roman"/>
          <w:sz w:val="24"/>
          <w:szCs w:val="24"/>
        </w:rPr>
        <w:t>Grantobiorca</w:t>
      </w:r>
      <w:proofErr w:type="spellEnd"/>
      <w:r w:rsidR="008D522D" w:rsidRPr="00257F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F9A">
        <w:rPr>
          <w:rFonts w:ascii="Times New Roman" w:eastAsia="Calibri" w:hAnsi="Times New Roman" w:cs="Times New Roman"/>
          <w:sz w:val="24"/>
          <w:szCs w:val="24"/>
        </w:rPr>
        <w:t>umieszcza na własnej stronie internetowej</w:t>
      </w:r>
      <w:r w:rsidR="008D522D" w:rsidRPr="00257F9A">
        <w:rPr>
          <w:rFonts w:ascii="Times New Roman" w:eastAsia="Calibri" w:hAnsi="Times New Roman" w:cs="Times New Roman"/>
          <w:sz w:val="24"/>
          <w:szCs w:val="24"/>
        </w:rPr>
        <w:t xml:space="preserve"> (jeśli posiada)</w:t>
      </w:r>
      <w:r w:rsidR="006A3805" w:rsidRPr="00257F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802" w:rsidRPr="00257F9A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wysyła</w:t>
      </w:r>
      <w:r w:rsidR="00E86489" w:rsidRPr="00257F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F9A">
        <w:rPr>
          <w:rFonts w:ascii="Times New Roman" w:eastAsia="Calibri" w:hAnsi="Times New Roman" w:cs="Times New Roman"/>
          <w:sz w:val="24"/>
          <w:szCs w:val="24"/>
        </w:rPr>
        <w:t>do wszystkich wykonawców, którzy złożyli ofertę.</w:t>
      </w:r>
    </w:p>
    <w:p w14:paraId="542BCB46" w14:textId="77777777" w:rsidR="00BE1802" w:rsidRPr="00257F9A" w:rsidRDefault="00BE1802" w:rsidP="00BE1802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Z wybranym wykonawcą zawierana jest umowa na realizację przedmiotu zamówienia. </w:t>
      </w:r>
    </w:p>
    <w:p w14:paraId="1CA096CC" w14:textId="1BB4C5A2" w:rsidR="00BE1802" w:rsidRPr="00257F9A" w:rsidRDefault="00BE1802" w:rsidP="00BE1802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>Wykonanie umowy potwierdzane jest przez strony na podstawie protokołu odbioru.</w:t>
      </w:r>
    </w:p>
    <w:p w14:paraId="010E9B71" w14:textId="77777777" w:rsidR="00374079" w:rsidRPr="00257F9A" w:rsidRDefault="00374079" w:rsidP="00BE1802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6C59B" w14:textId="1235586B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21D7BAF4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Informowanie o współfinansowaniu zadania</w:t>
      </w:r>
    </w:p>
    <w:p w14:paraId="6C76A3E4" w14:textId="3E0F6BC8" w:rsidR="00B65135" w:rsidRPr="00257F9A" w:rsidRDefault="00080289" w:rsidP="00217F64">
      <w:pPr>
        <w:numPr>
          <w:ilvl w:val="0"/>
          <w:numId w:val="4"/>
        </w:numPr>
        <w:spacing w:after="12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zobowiązany jest do informowania</w:t>
      </w:r>
      <w:r w:rsidR="004036A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terminie od dnia zawarcia umowy o powierzenie grantu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 że zadanie</w:t>
      </w:r>
      <w:r w:rsidR="005B195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grantowe pn</w:t>
      </w:r>
      <w:r w:rsidR="007A48F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="005B195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…..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5B195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realizowane przez  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…….</w:t>
      </w:r>
      <w:r w:rsidR="007A48F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współfinansowane jest ze środków EFRROW otrzymanych w</w:t>
      </w:r>
      <w:r w:rsidR="004036A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ramach projektu grantowego p</w:t>
      </w:r>
      <w:r w:rsidR="00D05742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t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. </w:t>
      </w:r>
      <w:r w:rsidR="007A48F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„Zachowanie dziedzictwa lokalnego na obszarze działania Stowarzyszenia Lokalna Grupa Działania Brama Beskidu” </w:t>
      </w:r>
      <w:r w:rsidR="00FF4C6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7A48F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          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 ramach Poddziałania „Wsparcie na wdrażanie operacji w</w:t>
      </w:r>
      <w:r w:rsidR="004036A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ramach strategii rozwoju lokalnego kierowanego przez społeczność” objętego Programem Rozwoju Obszarów Wiejskich na lata 2014-2020.  </w:t>
      </w:r>
    </w:p>
    <w:p w14:paraId="1E7A505A" w14:textId="2D54D4A2" w:rsidR="00B65135" w:rsidRPr="00257F9A" w:rsidRDefault="00080289" w:rsidP="00054305">
      <w:pPr>
        <w:numPr>
          <w:ilvl w:val="0"/>
          <w:numId w:val="4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Wszystkie </w:t>
      </w:r>
      <w:r w:rsidR="004036A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inwestycje, środki trwałe i materiały, wykonane/zakupione w ramach realizacji zadania grantowego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powinny być </w:t>
      </w:r>
      <w:r w:rsidR="004036A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oznaczone</w:t>
      </w:r>
      <w:r w:rsidR="00E864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  <w:r w:rsidR="004036A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sposób zapewniający widoczność tych oznaczeń,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informacją, o której mowa w ust. 1, a ponadto logotypem LGD oraz logotypami EFRROW</w:t>
      </w:r>
      <w:r w:rsidR="00E864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i</w:t>
      </w:r>
      <w:r w:rsidR="004036A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Programu Rozwoju Obszarów Wiejskich na lata 2014-2020</w:t>
      </w:r>
      <w:r w:rsidR="004036A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zgodnie z</w:t>
      </w:r>
      <w:r w:rsidR="00F643B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obowiązującą Księgą Wizualizacji</w:t>
      </w:r>
      <w:r w:rsidR="0004798C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znaku PROW 2014-2020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. </w:t>
      </w:r>
    </w:p>
    <w:p w14:paraId="55693D2C" w14:textId="582A384E" w:rsidR="00B65135" w:rsidRPr="00257F9A" w:rsidRDefault="00080289" w:rsidP="00F643B5">
      <w:pPr>
        <w:numPr>
          <w:ilvl w:val="0"/>
          <w:numId w:val="4"/>
        </w:numPr>
        <w:spacing w:after="12" w:line="247" w:lineRule="auto"/>
        <w:ind w:left="567" w:right="9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Brak oznaczeń, o których mowa w ust. 2, może skutkować uznaniem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niekwalif</w:t>
      </w:r>
      <w:r w:rsidR="004036A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i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kowalności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wydatków związanych z wytworzeniem tych materiałów.</w:t>
      </w:r>
    </w:p>
    <w:p w14:paraId="11BF3773" w14:textId="66F98BA7" w:rsidR="0004798C" w:rsidRPr="00257F9A" w:rsidRDefault="0004798C" w:rsidP="00217F64">
      <w:pPr>
        <w:numPr>
          <w:ilvl w:val="0"/>
          <w:numId w:val="4"/>
        </w:numPr>
        <w:spacing w:after="12" w:line="247" w:lineRule="auto"/>
        <w:ind w:left="567" w:right="95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zobowiązany jest do promocji realizowanego zadania zgodnie z opisem zawartym w kryteriach wyboru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grantobiorców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, stanowiących </w:t>
      </w:r>
      <w:r w:rsidR="00F643B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element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oceny wniosku o powierzenie grantu.</w:t>
      </w:r>
    </w:p>
    <w:p w14:paraId="0E6F81D4" w14:textId="66D454AA" w:rsidR="00CC7F59" w:rsidRPr="00257F9A" w:rsidRDefault="00CC7F59" w:rsidP="00CC7F59">
      <w:p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5883969D" w14:textId="46B1DE46" w:rsidR="00CC7F59" w:rsidRPr="00257F9A" w:rsidRDefault="00CC7F59" w:rsidP="00CC7F59">
      <w:pPr>
        <w:spacing w:after="12" w:line="247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14:paraId="6671BFDC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9</w:t>
      </w:r>
    </w:p>
    <w:p w14:paraId="34DA397B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Kwalifikowalność kosztów</w:t>
      </w:r>
    </w:p>
    <w:p w14:paraId="32DC065E" w14:textId="59E891ED" w:rsidR="00B65135" w:rsidRPr="00257F9A" w:rsidRDefault="00080289" w:rsidP="00217F64">
      <w:pPr>
        <w:pStyle w:val="Akapitzlist"/>
        <w:numPr>
          <w:ilvl w:val="0"/>
          <w:numId w:val="18"/>
        </w:numPr>
        <w:spacing w:after="12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Koszty kwalifikowalne w ramach realizacji zadania</w:t>
      </w:r>
      <w:r w:rsidR="00EF23B1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grantowego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są zwracane, jeśli zostały poniesione od</w:t>
      </w:r>
      <w:r w:rsidR="00F643B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dnia zawarcia niniejszej umowy, a w przypadku kosztów ogólnych – od 01.01.2014</w:t>
      </w:r>
      <w:r w:rsidR="00EF23B1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r. </w:t>
      </w:r>
    </w:p>
    <w:p w14:paraId="3DED0017" w14:textId="21FC0459" w:rsidR="00B65135" w:rsidRPr="00257F9A" w:rsidRDefault="00080289" w:rsidP="00217F64">
      <w:pPr>
        <w:pStyle w:val="Akapitzlist"/>
        <w:numPr>
          <w:ilvl w:val="0"/>
          <w:numId w:val="18"/>
        </w:numPr>
        <w:spacing w:after="12" w:line="247" w:lineRule="auto"/>
        <w:ind w:left="567" w:right="95" w:hanging="283"/>
        <w:jc w:val="both"/>
        <w:rPr>
          <w:rFonts w:ascii="Times New Roman" w:eastAsia="Garamond" w:hAnsi="Times New Roman" w:cs="Times New Roman"/>
          <w:strike/>
          <w:color w:val="FF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Kwota grantu wypłacana jest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formie refundacji poniesionych k</w:t>
      </w:r>
      <w:r w:rsidR="00F643B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osztów kwalifikowalnych zadania.</w:t>
      </w:r>
    </w:p>
    <w:p w14:paraId="6F37B65B" w14:textId="48241ECB" w:rsidR="002A6305" w:rsidRPr="00257F9A" w:rsidRDefault="00EF23B1" w:rsidP="00CC7F59">
      <w:pPr>
        <w:pStyle w:val="Akapitzlist"/>
        <w:numPr>
          <w:ilvl w:val="0"/>
          <w:numId w:val="18"/>
        </w:numPr>
        <w:spacing w:after="151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Koszty poniesione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ramach realizacji zadania są zwracane </w:t>
      </w:r>
      <w:proofErr w:type="spellStart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 jeżeli zostały poniesione zgodnie z warunkami określonymi w przepisach prawa i w niniejszej umowie, na</w:t>
      </w:r>
      <w:r w:rsidR="00F643B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podstawie prawidłowo wystawionej i opisanej faktury lub dokumentu księgowego o</w:t>
      </w:r>
      <w:r w:rsidR="00F643B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równoważnej wartości dowodowej.  </w:t>
      </w:r>
    </w:p>
    <w:p w14:paraId="2402820C" w14:textId="5797A23C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F43C694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Wniosek o rozliczenie grantu</w:t>
      </w:r>
    </w:p>
    <w:p w14:paraId="2EB8AA71" w14:textId="7350D68A" w:rsidR="00542A79" w:rsidRPr="00257F9A" w:rsidRDefault="00542A79" w:rsidP="00217F64">
      <w:pPr>
        <w:numPr>
          <w:ilvl w:val="0"/>
          <w:numId w:val="27"/>
        </w:numPr>
        <w:spacing w:after="12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zobowiązuje się do złożenia wniosku  o rozliczenie grantu wraz z wymaganymi dokumentami potwierdzającymi realizację zada</w:t>
      </w:r>
      <w:r w:rsidR="00B13B4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nia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i poniesieni</w:t>
      </w:r>
      <w:r w:rsidR="00EF23B1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a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kosztów w ramach zadania (w</w:t>
      </w:r>
      <w:r w:rsidR="00F643B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tym kosztów kwalifi</w:t>
      </w:r>
      <w:r w:rsidR="002A630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kowalnych i niekwalifikowalnych, w tym </w:t>
      </w:r>
      <w:r w:rsidR="00EF23B1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wkładu własnego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) w</w:t>
      </w:r>
      <w:r w:rsidR="00EF23B1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następujących terminach: </w:t>
      </w:r>
    </w:p>
    <w:p w14:paraId="61A0C54F" w14:textId="7B31E704" w:rsidR="00B65135" w:rsidRPr="00257F9A" w:rsidRDefault="00B13B44" w:rsidP="00F643B5">
      <w:pPr>
        <w:pStyle w:val="Akapitzlist"/>
        <w:numPr>
          <w:ilvl w:val="1"/>
          <w:numId w:val="2"/>
        </w:numPr>
        <w:spacing w:after="12" w:line="247" w:lineRule="auto"/>
        <w:ind w:left="1134" w:right="95" w:hanging="567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przypadku realizacji zadania w jednym etapie: </w:t>
      </w:r>
      <w:r w:rsidR="008F3522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najpóźniej </w:t>
      </w:r>
      <w:r w:rsidR="00EF23B1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do dnia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zakończeni</w:t>
      </w:r>
      <w:r w:rsidR="00EF23B1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a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realizacji całości zadania</w:t>
      </w:r>
      <w:r w:rsidR="002A630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 tj.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terminie do </w:t>
      </w:r>
      <w:r w:rsidR="008F3522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dnia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……</w:t>
      </w:r>
      <w:r w:rsidR="007A48F4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.</w:t>
      </w:r>
      <w:r w:rsidR="0004798C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(wniosek o rozliczenie grantu), </w:t>
      </w:r>
    </w:p>
    <w:p w14:paraId="6FBE4F3F" w14:textId="2F3B54FE" w:rsidR="00B65135" w:rsidRPr="00257F9A" w:rsidRDefault="00080289" w:rsidP="00F643B5">
      <w:pPr>
        <w:spacing w:after="12" w:line="247" w:lineRule="auto"/>
        <w:ind w:left="1134" w:right="95" w:hanging="567"/>
        <w:jc w:val="both"/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2)</w:t>
      </w:r>
      <w:r w:rsidRPr="00257F9A">
        <w:rPr>
          <w:rFonts w:ascii="Times New Roman" w:eastAsia="Arial" w:hAnsi="Times New Roman" w:cs="Times New Roman"/>
          <w:strike/>
          <w:sz w:val="24"/>
          <w:szCs w:val="24"/>
          <w:lang w:eastAsia="pl-PL"/>
        </w:rPr>
        <w:t xml:space="preserve"> </w:t>
      </w:r>
      <w:r w:rsidR="00F643B5" w:rsidRPr="00257F9A">
        <w:rPr>
          <w:rFonts w:ascii="Times New Roman" w:eastAsia="Arial" w:hAnsi="Times New Roman" w:cs="Times New Roman"/>
          <w:strike/>
          <w:sz w:val="24"/>
          <w:szCs w:val="24"/>
          <w:lang w:eastAsia="pl-PL"/>
        </w:rPr>
        <w:tab/>
      </w:r>
      <w:r w:rsidR="00B13B44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w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przypadku realizacji zadania w dwóch etapach: </w:t>
      </w:r>
    </w:p>
    <w:p w14:paraId="1ACBF138" w14:textId="0D44DD45" w:rsidR="00F643B5" w:rsidRPr="00257F9A" w:rsidRDefault="008F3522" w:rsidP="002A6305">
      <w:pPr>
        <w:numPr>
          <w:ilvl w:val="1"/>
          <w:numId w:val="5"/>
        </w:numPr>
        <w:spacing w:after="12" w:line="247" w:lineRule="auto"/>
        <w:ind w:left="1134" w:right="95" w:hanging="283"/>
        <w:jc w:val="both"/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najpóźniej do dnia </w:t>
      </w:r>
      <w:r w:rsidR="00080289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zakończeni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a</w:t>
      </w:r>
      <w:r w:rsidR="00080289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realizacji pierwszego etapu o zadania – w terminie do dnia ………………., </w:t>
      </w:r>
    </w:p>
    <w:p w14:paraId="0066885A" w14:textId="34C68E6D" w:rsidR="00B65135" w:rsidRPr="00257F9A" w:rsidRDefault="008F3522" w:rsidP="002A6305">
      <w:pPr>
        <w:numPr>
          <w:ilvl w:val="1"/>
          <w:numId w:val="5"/>
        </w:numPr>
        <w:spacing w:after="12" w:line="247" w:lineRule="auto"/>
        <w:ind w:left="1134" w:right="97" w:hanging="283"/>
        <w:jc w:val="both"/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lastRenderedPageBreak/>
        <w:t xml:space="preserve">najpóźniej do dnia </w:t>
      </w:r>
      <w:r w:rsidR="00080289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zakończeni</w:t>
      </w:r>
      <w:r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>a</w:t>
      </w:r>
      <w:r w:rsidR="00080289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realizacji drugiego etapu zadania – w terminie do dnia …………………….. (wniosek o rozliczenie grantu). </w:t>
      </w:r>
    </w:p>
    <w:p w14:paraId="69C3FA02" w14:textId="77777777" w:rsidR="00172984" w:rsidRPr="00257F9A" w:rsidRDefault="00080289" w:rsidP="00217F64">
      <w:pPr>
        <w:numPr>
          <w:ilvl w:val="0"/>
          <w:numId w:val="5"/>
        </w:numPr>
        <w:spacing w:after="0" w:line="247" w:lineRule="auto"/>
        <w:ind w:left="567" w:right="96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przypadku, gdy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nie złoży wniosku o rozliczenie grantu w terminie określonym w umowie o powierzenie grantu, LGD wzywa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do złożenia wniosku o rozliczenie grantu  wyznaczając mu w tym celu dodatkowy termin - 7 dni. </w:t>
      </w:r>
    </w:p>
    <w:p w14:paraId="788994B9" w14:textId="3025849D" w:rsidR="00B65135" w:rsidRPr="00257F9A" w:rsidRDefault="00080289" w:rsidP="00217F64">
      <w:pPr>
        <w:numPr>
          <w:ilvl w:val="0"/>
          <w:numId w:val="5"/>
        </w:numPr>
        <w:spacing w:after="0" w:line="247" w:lineRule="auto"/>
        <w:ind w:left="567" w:right="96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Złożenie wniosku o rozliczenie grantu w dodatkowym wyznaczonym terminie nie wymaga zmiany niniejszej umowy. </w:t>
      </w:r>
    </w:p>
    <w:p w14:paraId="511B679B" w14:textId="2A15A379" w:rsidR="00B65135" w:rsidRPr="00257F9A" w:rsidRDefault="00080289" w:rsidP="00217F64">
      <w:pPr>
        <w:numPr>
          <w:ilvl w:val="0"/>
          <w:numId w:val="5"/>
        </w:numPr>
        <w:spacing w:after="0" w:line="247" w:lineRule="auto"/>
        <w:ind w:left="567" w:right="96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Dokumentami potwierdzającymi realizację zadań i poniesienie kosztów w ramach zadania</w:t>
      </w:r>
      <w:r w:rsidR="00217F64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             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są w szczególności: faktury lub dokumenty o równoważnej wartości dowodowej, w tym umowy, dowody zapłaty, protokoły odbioru, zaświadczenia, decyzje, opinie, pozwolenia, licencje. </w:t>
      </w:r>
    </w:p>
    <w:p w14:paraId="23628AD7" w14:textId="2CBE3BEC" w:rsidR="00B65135" w:rsidRPr="00257F9A" w:rsidRDefault="00080289" w:rsidP="00217F64">
      <w:pPr>
        <w:numPr>
          <w:ilvl w:val="0"/>
          <w:numId w:val="5"/>
        </w:numPr>
        <w:spacing w:after="12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Dokumenty księgowe przedstawiane do refundacji powinny odpowiadać warunkom, o których mowa w ustawie z dnia 29.09.1994</w:t>
      </w:r>
      <w:r w:rsidR="00CE6827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r. o rachunkowości, a także powinny zawierać opis wskazujący na to, że wydatek został poniesiony w ramach realizacji zadania ze wskazaniem daty i numeru niniejszej umowy, pozycji w zestawieniu rzeczowo-finansowym, a także z</w:t>
      </w:r>
      <w:r w:rsidR="00CE6827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wyszczególnieniem, w jakim zakresie wydatek został pokryty z kwoty otrzymanego grantu, a w jakim ze środków własnych. Dokumenty te powinny być także w całości opłacone.  </w:t>
      </w:r>
    </w:p>
    <w:p w14:paraId="190D8EF9" w14:textId="3832AFD0" w:rsidR="00CC7F59" w:rsidRPr="00257F9A" w:rsidRDefault="00CC7F59" w:rsidP="00CC7F59">
      <w:p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1675124E" w14:textId="60409EDC" w:rsidR="00B65135" w:rsidRPr="00257F9A" w:rsidRDefault="00B65135">
      <w:p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244BF6A8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114246FA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Wniosek o rozliczenie grantu – etap rozpatrywania</w:t>
      </w:r>
    </w:p>
    <w:p w14:paraId="36A9A449" w14:textId="31FEB22D" w:rsidR="00B65135" w:rsidRPr="00257F9A" w:rsidRDefault="00080289" w:rsidP="00217F64">
      <w:pPr>
        <w:numPr>
          <w:ilvl w:val="0"/>
          <w:numId w:val="6"/>
        </w:numPr>
        <w:spacing w:after="12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Wniosek o rozliczenie grantu rozpatrywany jest w terminie </w:t>
      </w:r>
      <w:r w:rsidR="006B1B7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1 miesiąca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od dnia jego złożenia. </w:t>
      </w:r>
    </w:p>
    <w:p w14:paraId="25105897" w14:textId="13062E1C" w:rsidR="00B65135" w:rsidRPr="00257F9A" w:rsidRDefault="00080289" w:rsidP="00217F64">
      <w:pPr>
        <w:numPr>
          <w:ilvl w:val="0"/>
          <w:numId w:val="6"/>
        </w:numPr>
        <w:spacing w:after="12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Weryfikacja wniosku o rozliczenie grantu polega na sprawdzeniu zgodności realizacji zadania lub jego etapu z warunkami określonymi w przepisach prawa oraz w umowie o powierzenie grantu, w szczególności pod względem spełniania warunków w zakresie kompletności i</w:t>
      </w:r>
      <w:r w:rsidR="00F643B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poprawności formalnej wniosku oraz prawidłowości realizacji i finansowania zadania lub </w:t>
      </w:r>
      <w:r w:rsidR="006B1B7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jego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etapu. </w:t>
      </w:r>
    </w:p>
    <w:p w14:paraId="7F236B0C" w14:textId="77777777" w:rsidR="00B65135" w:rsidRPr="00257F9A" w:rsidRDefault="00080289" w:rsidP="00217F64">
      <w:pPr>
        <w:numPr>
          <w:ilvl w:val="0"/>
          <w:numId w:val="6"/>
        </w:numPr>
        <w:spacing w:after="36" w:line="247" w:lineRule="auto"/>
        <w:ind w:left="567" w:right="95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LGD może wezwać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do uzupełnienia lub poprawienia wniosku o rozliczenie grantu lub dostarczenia dodatkowych dokumentów i złożenia dodatkowych wyjaśnień, wyznaczając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tym celu odpowiedni termin, nie krótszy jednak niż 7 dni.</w:t>
      </w:r>
    </w:p>
    <w:p w14:paraId="0CCEB588" w14:textId="77777777" w:rsidR="00B65135" w:rsidRPr="00257F9A" w:rsidRDefault="00080289" w:rsidP="00217F64">
      <w:pPr>
        <w:numPr>
          <w:ilvl w:val="0"/>
          <w:numId w:val="6"/>
        </w:numPr>
        <w:spacing w:after="12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Termin, o którym mowa w ust. 1 ulega zawieszeniu: </w:t>
      </w:r>
    </w:p>
    <w:p w14:paraId="46A895B3" w14:textId="1A07ECC1" w:rsidR="00CE6827" w:rsidRPr="00257F9A" w:rsidRDefault="00F343FF" w:rsidP="007A48F4">
      <w:pPr>
        <w:numPr>
          <w:ilvl w:val="1"/>
          <w:numId w:val="6"/>
        </w:numPr>
        <w:spacing w:after="12" w:line="247" w:lineRule="auto"/>
        <w:ind w:left="993" w:right="95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przypadku, o którym mowa w ust. 3 – do czasu odpowiedzi na wezwanie lub upływu terminu na złożenie odpowiedzi, </w:t>
      </w:r>
    </w:p>
    <w:p w14:paraId="13C79466" w14:textId="7F070377" w:rsidR="00B65135" w:rsidRPr="00257F9A" w:rsidRDefault="00F343FF" w:rsidP="00F643B5">
      <w:pPr>
        <w:numPr>
          <w:ilvl w:val="1"/>
          <w:numId w:val="6"/>
        </w:numPr>
        <w:spacing w:after="12" w:line="247" w:lineRule="auto"/>
        <w:ind w:left="993" w:right="95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przypadku, gdy w chwili złożenia wniosku o rozliczenie grantu prowadzona jest kontrola zadania lub w związku ze złożonym wnioskiem o rozliczenie grantu LGD postanowiło przeprowadzić kontrolę zadania – do czasu zakończenia kontroli lub przekazania LGD informacji o wykonaniu zaleceń pokontrolnych w razie ich sformułowania.  </w:t>
      </w:r>
    </w:p>
    <w:p w14:paraId="6A94C087" w14:textId="77B8F2E9" w:rsidR="00B65135" w:rsidRPr="00257F9A" w:rsidRDefault="00080289" w:rsidP="00217F64">
      <w:pPr>
        <w:numPr>
          <w:ilvl w:val="0"/>
          <w:numId w:val="6"/>
        </w:numPr>
        <w:spacing w:after="12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Koszty kwalifikowalne zadania będą uwzględniane w wysokości faktycznie i prawidłowo poniesionych kosztów kwalifikowalnych, w wysokości nie wyższej niż wynikająca z</w:t>
      </w:r>
      <w:r w:rsidR="00F643B5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zestawienia rzeczowo-finansowego zadania, z zastrzeżeniem ust. 6 – 9. </w:t>
      </w:r>
    </w:p>
    <w:p w14:paraId="7A93082A" w14:textId="78D67FCC" w:rsidR="006B1B7B" w:rsidRPr="00257F9A" w:rsidRDefault="00080289" w:rsidP="00217F64">
      <w:pPr>
        <w:numPr>
          <w:ilvl w:val="0"/>
          <w:numId w:val="6"/>
        </w:numPr>
        <w:spacing w:after="0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przypadku, gdy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poniósł konkretny koszt kwalifikowalny zadania w wysokości niższej o więcej niż 10% niż to zostało określone </w:t>
      </w:r>
      <w:r w:rsidR="006B1B7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</w:t>
      </w:r>
      <w:r w:rsidR="003F5A2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umowie w </w:t>
      </w:r>
      <w:r w:rsidR="006B1B7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zestawieniu rzeczowo-finansowym zadania,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zobowiązany jest do złożenia pisemnych wyjaśnień takiej zmiany. </w:t>
      </w:r>
    </w:p>
    <w:p w14:paraId="75AD334F" w14:textId="5414724D" w:rsidR="006B1B7B" w:rsidRPr="00257F9A" w:rsidRDefault="006B1B7B" w:rsidP="00217F64">
      <w:pPr>
        <w:pStyle w:val="Akapitzlist"/>
        <w:numPr>
          <w:ilvl w:val="0"/>
          <w:numId w:val="6"/>
        </w:numPr>
        <w:spacing w:after="0"/>
        <w:ind w:left="567" w:right="9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sz w:val="24"/>
          <w:szCs w:val="24"/>
        </w:rPr>
        <w:t xml:space="preserve">W przypadku, gdy </w:t>
      </w:r>
      <w:proofErr w:type="spellStart"/>
      <w:r w:rsidRPr="00257F9A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257F9A">
        <w:rPr>
          <w:rFonts w:ascii="Times New Roman" w:hAnsi="Times New Roman" w:cs="Times New Roman"/>
          <w:sz w:val="24"/>
          <w:szCs w:val="24"/>
        </w:rPr>
        <w:t xml:space="preserve"> poniósł konkretny koszt kwalifikowalny zadania w wysokości wyższej lub niższej o nie więcej niż 10% niż to zostało określone w umowie w zestawieniu </w:t>
      </w:r>
      <w:r w:rsidRPr="00257F9A">
        <w:rPr>
          <w:rFonts w:ascii="Times New Roman" w:hAnsi="Times New Roman" w:cs="Times New Roman"/>
          <w:sz w:val="24"/>
          <w:szCs w:val="24"/>
        </w:rPr>
        <w:lastRenderedPageBreak/>
        <w:t>rzeczowo-finansowym, wówczas przy określaniu kwoty grantu koszt ten będzie uwzględniany w wysokości faktycznie poniesionej,</w:t>
      </w:r>
    </w:p>
    <w:p w14:paraId="72974540" w14:textId="69F915B8" w:rsidR="006B1B7B" w:rsidRPr="00257F9A" w:rsidRDefault="006B1B7B" w:rsidP="00217F64">
      <w:pPr>
        <w:pStyle w:val="Akapitzlist"/>
        <w:numPr>
          <w:ilvl w:val="0"/>
          <w:numId w:val="6"/>
        </w:numPr>
        <w:spacing w:after="0"/>
        <w:ind w:left="567" w:right="9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sz w:val="24"/>
          <w:szCs w:val="24"/>
        </w:rPr>
        <w:t xml:space="preserve">W przypadku, gdy </w:t>
      </w:r>
      <w:proofErr w:type="spellStart"/>
      <w:r w:rsidRPr="00257F9A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257F9A">
        <w:rPr>
          <w:rFonts w:ascii="Times New Roman" w:hAnsi="Times New Roman" w:cs="Times New Roman"/>
          <w:sz w:val="24"/>
          <w:szCs w:val="24"/>
        </w:rPr>
        <w:t xml:space="preserve"> poniósł konkretny koszt kwalifikowalny zadania w wysokości wyższej o więcej niż 10% niż to zostało określone w umowie </w:t>
      </w:r>
      <w:r w:rsidR="003F5A20" w:rsidRPr="00257F9A">
        <w:rPr>
          <w:rFonts w:ascii="Times New Roman" w:hAnsi="Times New Roman" w:cs="Times New Roman"/>
          <w:sz w:val="24"/>
          <w:szCs w:val="24"/>
        </w:rPr>
        <w:t xml:space="preserve">w zestawieniu rzeczowo-finansowym </w:t>
      </w:r>
      <w:r w:rsidRPr="00257F9A">
        <w:rPr>
          <w:rFonts w:ascii="Times New Roman" w:hAnsi="Times New Roman" w:cs="Times New Roman"/>
          <w:sz w:val="24"/>
          <w:szCs w:val="24"/>
        </w:rPr>
        <w:t>przy obliczaniu kwoty grantu koszt ten może być uwzględniany do wysokości określonej w zestawieniu rzeczowo-finansowym w umowie.</w:t>
      </w:r>
    </w:p>
    <w:p w14:paraId="2AE612EA" w14:textId="77777777" w:rsidR="00B65135" w:rsidRPr="00257F9A" w:rsidRDefault="00080289" w:rsidP="00217F64">
      <w:pPr>
        <w:numPr>
          <w:ilvl w:val="0"/>
          <w:numId w:val="6"/>
        </w:numPr>
        <w:spacing w:after="0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przypadkach, o których mowa w ust. 7 i 8, kwoty określone w </w:t>
      </w:r>
      <w:r w:rsidRPr="00257F9A">
        <w:rPr>
          <w:rFonts w:ascii="Times New Roman" w:hAnsi="Times New Roman" w:cs="Times New Roman"/>
          <w:sz w:val="24"/>
          <w:szCs w:val="24"/>
        </w:rPr>
        <w:t>§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5 ust. 3 niniejszej umowy nie mogą zostać zwiększone. </w:t>
      </w:r>
    </w:p>
    <w:p w14:paraId="57705587" w14:textId="0A68CB92" w:rsidR="00B65135" w:rsidRPr="00257F9A" w:rsidRDefault="00080289" w:rsidP="00217F64">
      <w:pPr>
        <w:numPr>
          <w:ilvl w:val="0"/>
          <w:numId w:val="6"/>
        </w:numPr>
        <w:spacing w:after="0" w:line="247" w:lineRule="auto"/>
        <w:ind w:left="567" w:right="95" w:hanging="283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Po zweryfikowaniu wniosku o rozliczenie grantu LGD informuje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o wynikach weryfikacji. Informacja zawiera wskazanie, jakie koszty i w jakiej wysokości zostały uznane za niekwalifikowalne wraz z uzasadnieniem oraz wskazanie, jaka kwota wydatków i wkładu własnego </w:t>
      </w:r>
      <w:r w:rsidR="00014C00" w:rsidRPr="00257F9A">
        <w:rPr>
          <w:rFonts w:ascii="Times New Roman" w:hAnsi="Times New Roman" w:cs="Times New Roman"/>
          <w:sz w:val="24"/>
          <w:szCs w:val="24"/>
        </w:rPr>
        <w:t xml:space="preserve">– jeżeli taki był wnoszony –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została zatwierdzona. Zmiana wysokości kosztów kwalifikowalnych, jaka nastąpiła w wyniku weryfikacji wniosku o rozliczenie grantu, nie wymaga zmiany niniejszej umowy. </w:t>
      </w:r>
    </w:p>
    <w:p w14:paraId="6C2177E7" w14:textId="4DAE48A8" w:rsidR="00CC7F59" w:rsidRPr="00257F9A" w:rsidRDefault="00CC7F59" w:rsidP="00CC7F59">
      <w:pPr>
        <w:spacing w:after="0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6F1EC103" w14:textId="77777777" w:rsidR="00CC7F59" w:rsidRPr="00257F9A" w:rsidRDefault="00CC7F59" w:rsidP="00CC7F59">
      <w:pPr>
        <w:spacing w:after="0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0B8DF091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5F5299F4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Warunki wypłaty pomocy</w:t>
      </w:r>
    </w:p>
    <w:p w14:paraId="126B44A2" w14:textId="7A583DAD" w:rsidR="001F353B" w:rsidRPr="00257F9A" w:rsidRDefault="00080289" w:rsidP="00217F64">
      <w:pPr>
        <w:numPr>
          <w:ilvl w:val="0"/>
          <w:numId w:val="19"/>
        </w:num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Kwota grantu lub jego transza wypłacana jest w wysokości wynikającej z zatwierdzonego </w:t>
      </w:r>
      <w:r w:rsidR="00CE6827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przez LGD </w:t>
      </w:r>
      <w:r w:rsidRPr="00257F9A">
        <w:rPr>
          <w:rFonts w:ascii="Times New Roman" w:eastAsia="Calibri" w:hAnsi="Times New Roman" w:cs="Times New Roman"/>
          <w:sz w:val="24"/>
          <w:szCs w:val="24"/>
        </w:rPr>
        <w:t>wniosku o rozliczenie grantu</w:t>
      </w:r>
      <w:r w:rsidR="009F3A11" w:rsidRPr="00257F9A">
        <w:rPr>
          <w:rFonts w:ascii="Times New Roman" w:eastAsia="Calibri" w:hAnsi="Times New Roman" w:cs="Times New Roman"/>
          <w:sz w:val="24"/>
          <w:szCs w:val="24"/>
        </w:rPr>
        <w:t xml:space="preserve"> w terminie </w:t>
      </w:r>
      <w:r w:rsidR="00CE6827" w:rsidRPr="00257F9A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9F3A11" w:rsidRPr="00257F9A">
        <w:rPr>
          <w:rFonts w:ascii="Times New Roman" w:eastAsia="Calibri" w:hAnsi="Times New Roman" w:cs="Times New Roman"/>
          <w:sz w:val="24"/>
          <w:szCs w:val="24"/>
        </w:rPr>
        <w:t xml:space="preserve">2 miesięcy od dnia </w:t>
      </w:r>
      <w:r w:rsidR="001F353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zatwierdzenia </w:t>
      </w:r>
      <w:r w:rsidR="00CE6827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tego wniosku.</w:t>
      </w:r>
    </w:p>
    <w:p w14:paraId="4F275A9E" w14:textId="0F7671A3" w:rsidR="00B65135" w:rsidRPr="00257F9A" w:rsidRDefault="00080289" w:rsidP="00217F64">
      <w:pPr>
        <w:numPr>
          <w:ilvl w:val="0"/>
          <w:numId w:val="19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>W przypadku rozpoczęcia realizacji zadań, zgodnie z zestawieniem rzeczowo – finansowym  zadania załącznik nr 1 do umowy, w zakresie danego zadania przed dniem zawarcia umowy, kwotę kosztów stanowiących podstawę do wyliczenia kwoty pomocy do wypłaty pomniejsza się o wartość tych kosztów, w zakresie, w jakim zostały poniesione przed dniem zawarcia umowy (wyjątek stanowią koszty ogólne, które zostały poniesione po dniu 1 stycznia 2014).</w:t>
      </w:r>
    </w:p>
    <w:p w14:paraId="33CC3F15" w14:textId="77777777" w:rsidR="00B65135" w:rsidRPr="00257F9A" w:rsidRDefault="00080289" w:rsidP="00217F64">
      <w:pPr>
        <w:numPr>
          <w:ilvl w:val="0"/>
          <w:numId w:val="19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>W przypadku stwierdzenia finansowania kosztów z tytułu udzielonych grantów z innych środków publicznych</w:t>
      </w:r>
      <w:r w:rsidRPr="00257F9A">
        <w:rPr>
          <w:rFonts w:ascii="Times New Roman" w:eastAsia="Calibri" w:hAnsi="Times New Roman" w:cs="Times New Roman"/>
          <w:color w:val="CE181E"/>
          <w:sz w:val="24"/>
          <w:szCs w:val="24"/>
        </w:rPr>
        <w:t xml:space="preserve">, </w:t>
      </w:r>
      <w:r w:rsidRPr="00257F9A">
        <w:rPr>
          <w:rFonts w:ascii="Times New Roman" w:eastAsia="Calibri" w:hAnsi="Times New Roman" w:cs="Times New Roman"/>
          <w:sz w:val="24"/>
          <w:szCs w:val="24"/>
        </w:rPr>
        <w:t>o których mowa w § 6 pkt 5) umowy</w:t>
      </w:r>
      <w:r w:rsidRPr="00257F9A">
        <w:rPr>
          <w:rFonts w:ascii="Times New Roman" w:eastAsia="Calibri" w:hAnsi="Times New Roman" w:cs="Times New Roman"/>
          <w:color w:val="CE181E"/>
          <w:sz w:val="24"/>
          <w:szCs w:val="24"/>
        </w:rPr>
        <w:t xml:space="preserve"> </w:t>
      </w:r>
      <w:r w:rsidRPr="00257F9A">
        <w:rPr>
          <w:rFonts w:ascii="Times New Roman" w:eastAsia="Calibri" w:hAnsi="Times New Roman" w:cs="Times New Roman"/>
          <w:sz w:val="24"/>
          <w:szCs w:val="24"/>
        </w:rPr>
        <w:t>– kwotę kosztów, stanowiących podstawę do wyliczenia kwoty pomocy do wypłaty, pomniejsza się o wartość tych kosztów, które zostały sfinansowane z udziałem tych środków.</w:t>
      </w:r>
    </w:p>
    <w:p w14:paraId="3D9CE0BF" w14:textId="77777777" w:rsidR="00B65135" w:rsidRPr="00257F9A" w:rsidRDefault="00080289" w:rsidP="00217F64">
      <w:pPr>
        <w:numPr>
          <w:ilvl w:val="0"/>
          <w:numId w:val="19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W przypadku, gdy </w:t>
      </w:r>
      <w:proofErr w:type="spellStart"/>
      <w:r w:rsidRPr="00257F9A">
        <w:rPr>
          <w:rFonts w:ascii="Times New Roman" w:eastAsia="Calibri" w:hAnsi="Times New Roman" w:cs="Times New Roman"/>
          <w:sz w:val="24"/>
          <w:szCs w:val="24"/>
        </w:rPr>
        <w:t>Grantobiorca</w:t>
      </w:r>
      <w:proofErr w:type="spellEnd"/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 otrzymał wyprzedzające finansowanie, z kwoty do wypłaty wynikającej z zatwierdzonego wniosku o udzielenie grantu , o którym mowa w § 10 ust. 1 pkt 1) lub pkt 2 lit. b) umowy, potrąca się kwotę wypłaconego wyprzedzającego finansowania.</w:t>
      </w:r>
    </w:p>
    <w:p w14:paraId="4666CA3D" w14:textId="6A17B45B" w:rsidR="00B65135" w:rsidRPr="00257F9A" w:rsidRDefault="00080289" w:rsidP="00217F64">
      <w:pPr>
        <w:numPr>
          <w:ilvl w:val="0"/>
          <w:numId w:val="19"/>
        </w:num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>W przypadku wystąpienia opóźnień w otrzymaniu przez LGD środków finansowych na wypłatę kwoty grantu, płatności dokonuje się niezwłocznie po ich otrzymaniu. O opóźnieni</w:t>
      </w:r>
      <w:r w:rsidR="004160A9" w:rsidRPr="00257F9A">
        <w:rPr>
          <w:rFonts w:ascii="Times New Roman" w:eastAsia="Calibri" w:hAnsi="Times New Roman" w:cs="Times New Roman"/>
          <w:sz w:val="24"/>
          <w:szCs w:val="24"/>
        </w:rPr>
        <w:t xml:space="preserve">ach LGD informuje </w:t>
      </w:r>
      <w:proofErr w:type="spellStart"/>
      <w:r w:rsidR="004160A9" w:rsidRPr="00257F9A">
        <w:rPr>
          <w:rFonts w:ascii="Times New Roman" w:eastAsia="Calibri" w:hAnsi="Times New Roman" w:cs="Times New Roman"/>
          <w:sz w:val="24"/>
          <w:szCs w:val="24"/>
        </w:rPr>
        <w:t>Grantobiorcę</w:t>
      </w:r>
      <w:proofErr w:type="spellEnd"/>
      <w:r w:rsidR="004160A9" w:rsidRPr="00257F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8FEA32" w14:textId="7B448BE6" w:rsidR="00F643B5" w:rsidRPr="00257F9A" w:rsidRDefault="00F643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83348" w14:textId="64BC72E0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F142141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 xml:space="preserve">Kary związane z niewykonaniem przez </w:t>
      </w:r>
      <w:proofErr w:type="spellStart"/>
      <w:r w:rsidRPr="00257F9A">
        <w:rPr>
          <w:rFonts w:ascii="Times New Roman" w:hAnsi="Times New Roman" w:cs="Times New Roman"/>
          <w:b/>
          <w:sz w:val="24"/>
          <w:szCs w:val="24"/>
        </w:rPr>
        <w:t>Grantobiorcę</w:t>
      </w:r>
      <w:proofErr w:type="spellEnd"/>
      <w:r w:rsidRPr="00257F9A">
        <w:rPr>
          <w:rFonts w:ascii="Times New Roman" w:hAnsi="Times New Roman" w:cs="Times New Roman"/>
          <w:b/>
          <w:sz w:val="24"/>
          <w:szCs w:val="24"/>
        </w:rPr>
        <w:t xml:space="preserve"> zobowiązań</w:t>
      </w:r>
    </w:p>
    <w:p w14:paraId="4FE7CC4D" w14:textId="77777777" w:rsidR="00B65135" w:rsidRPr="00257F9A" w:rsidRDefault="00080289" w:rsidP="00217F64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W przypadku: </w:t>
      </w:r>
    </w:p>
    <w:p w14:paraId="51DCF3A9" w14:textId="24EA4563" w:rsidR="00A96E3F" w:rsidRPr="00257F9A" w:rsidRDefault="00080289" w:rsidP="00CE6827">
      <w:pPr>
        <w:pStyle w:val="Akapitzlist"/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sz w:val="24"/>
          <w:szCs w:val="24"/>
        </w:rPr>
        <w:t xml:space="preserve">1) </w:t>
      </w:r>
      <w:r w:rsidR="00F643B5" w:rsidRPr="00257F9A">
        <w:rPr>
          <w:rFonts w:ascii="Times New Roman" w:hAnsi="Times New Roman" w:cs="Times New Roman"/>
          <w:sz w:val="24"/>
          <w:szCs w:val="24"/>
        </w:rPr>
        <w:tab/>
      </w:r>
      <w:r w:rsidRPr="00257F9A">
        <w:rPr>
          <w:rFonts w:ascii="Times New Roman" w:hAnsi="Times New Roman" w:cs="Times New Roman"/>
          <w:sz w:val="24"/>
          <w:szCs w:val="24"/>
        </w:rPr>
        <w:t>niezrealizowania działań informacyjnych i promocyjnych o pomocy otrzymanej z</w:t>
      </w:r>
      <w:r w:rsidR="00F643B5" w:rsidRPr="00257F9A">
        <w:rPr>
          <w:rFonts w:ascii="Times New Roman" w:hAnsi="Times New Roman" w:cs="Times New Roman"/>
          <w:sz w:val="24"/>
          <w:szCs w:val="24"/>
        </w:rPr>
        <w:t> </w:t>
      </w:r>
      <w:r w:rsidRPr="00257F9A">
        <w:rPr>
          <w:rFonts w:ascii="Times New Roman" w:hAnsi="Times New Roman" w:cs="Times New Roman"/>
          <w:sz w:val="24"/>
          <w:szCs w:val="24"/>
        </w:rPr>
        <w:t xml:space="preserve">EFRROW, zgodnie z przepisami Załącznika III do rozporządzenia nr 808/2014 opisanymi w Księdze wizualizacji znaku Programu Rozwoju Obszarów Wiejskich na lata 2014-2020, </w:t>
      </w:r>
    </w:p>
    <w:p w14:paraId="68EB1872" w14:textId="17BB8A50" w:rsidR="003A5B99" w:rsidRPr="00257F9A" w:rsidRDefault="00080289" w:rsidP="00CE6827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sz w:val="24"/>
          <w:szCs w:val="24"/>
        </w:rPr>
        <w:lastRenderedPageBreak/>
        <w:t>w terminie wskazanym w § 8 – LGD zażąda zwrotu kwoty odpowiadającej 1% kwoty przyznanej pomocy,</w:t>
      </w:r>
    </w:p>
    <w:p w14:paraId="26CABAEB" w14:textId="44C869B1" w:rsidR="00B65135" w:rsidRPr="00257F9A" w:rsidRDefault="00080289" w:rsidP="00CE6827">
      <w:pPr>
        <w:pStyle w:val="Akapitzlist"/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sz w:val="24"/>
          <w:szCs w:val="24"/>
        </w:rPr>
        <w:t xml:space="preserve">2) </w:t>
      </w:r>
      <w:r w:rsidR="003A5B99" w:rsidRPr="00257F9A">
        <w:rPr>
          <w:rFonts w:ascii="Times New Roman" w:hAnsi="Times New Roman" w:cs="Times New Roman"/>
          <w:sz w:val="24"/>
          <w:szCs w:val="24"/>
        </w:rPr>
        <w:tab/>
      </w:r>
      <w:r w:rsidRPr="00257F9A">
        <w:rPr>
          <w:rFonts w:ascii="Times New Roman" w:hAnsi="Times New Roman" w:cs="Times New Roman"/>
          <w:sz w:val="24"/>
          <w:szCs w:val="24"/>
        </w:rPr>
        <w:t>nieprzekazywania lub nieudostępniania LGD oraz innym uprawnionym podmiotom danych związanych z zadaniem, w terminie wynikającym z wezwania do przekazania tych danych – LGD zażąda zwrotu kwoty odpowiadającej 0,5 % kwoty przyznanej pomocy,</w:t>
      </w:r>
    </w:p>
    <w:p w14:paraId="4A71858A" w14:textId="578B8DC1" w:rsidR="00B65135" w:rsidRPr="00257F9A" w:rsidRDefault="00080289" w:rsidP="00CE6827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sz w:val="24"/>
          <w:szCs w:val="24"/>
        </w:rPr>
        <w:t xml:space="preserve">3) </w:t>
      </w:r>
      <w:r w:rsidR="003A5B99" w:rsidRPr="00257F9A">
        <w:rPr>
          <w:rFonts w:ascii="Times New Roman" w:hAnsi="Times New Roman" w:cs="Times New Roman"/>
          <w:sz w:val="24"/>
          <w:szCs w:val="24"/>
        </w:rPr>
        <w:tab/>
      </w:r>
      <w:r w:rsidRPr="00257F9A">
        <w:rPr>
          <w:rFonts w:ascii="Times New Roman" w:hAnsi="Times New Roman" w:cs="Times New Roman"/>
          <w:sz w:val="24"/>
          <w:szCs w:val="24"/>
        </w:rPr>
        <w:t>niezrealizowania zobowiązania, o którym mowa w § 6 pkt 8 - LGD zażąda zwrotu kwoty odpowiadającej 3 % kwoty przyznanej pomocy,</w:t>
      </w:r>
    </w:p>
    <w:p w14:paraId="001CD382" w14:textId="1FCA18E1" w:rsidR="00B65135" w:rsidRPr="00257F9A" w:rsidRDefault="00080289" w:rsidP="00CE6827">
      <w:pPr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3A5B99" w:rsidRPr="00257F9A">
        <w:rPr>
          <w:rFonts w:ascii="Times New Roman" w:eastAsia="Calibri" w:hAnsi="Times New Roman" w:cs="Times New Roman"/>
          <w:sz w:val="24"/>
          <w:szCs w:val="24"/>
        </w:rPr>
        <w:tab/>
      </w:r>
      <w:r w:rsidRPr="00257F9A">
        <w:rPr>
          <w:rFonts w:ascii="Times New Roman" w:eastAsia="Calibri" w:hAnsi="Times New Roman" w:cs="Times New Roman"/>
          <w:sz w:val="24"/>
          <w:szCs w:val="24"/>
        </w:rPr>
        <w:t>niezrealizowania zobowiązania, o którym mowa w § 6 pkt 12 – LGD zażąda zwrotu kwoty odpowiadającej 10 % kwoty przyznanej pomocy,</w:t>
      </w:r>
    </w:p>
    <w:p w14:paraId="65181E37" w14:textId="18B3C609" w:rsidR="00B65135" w:rsidRPr="00257F9A" w:rsidRDefault="00080289" w:rsidP="00CE6827">
      <w:pPr>
        <w:spacing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9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3A5B99" w:rsidRPr="00257F9A">
        <w:rPr>
          <w:rFonts w:ascii="Times New Roman" w:eastAsia="Calibri" w:hAnsi="Times New Roman" w:cs="Times New Roman"/>
          <w:sz w:val="24"/>
          <w:szCs w:val="24"/>
        </w:rPr>
        <w:tab/>
      </w:r>
      <w:r w:rsidRPr="00257F9A">
        <w:rPr>
          <w:rFonts w:ascii="Times New Roman" w:eastAsia="Calibri" w:hAnsi="Times New Roman" w:cs="Times New Roman"/>
          <w:sz w:val="24"/>
          <w:szCs w:val="24"/>
        </w:rPr>
        <w:t>uniemożliwienia przeprowadzenia kontroli i wizyt związanych z przyznaną pomocą w</w:t>
      </w:r>
      <w:r w:rsidR="003A5B99" w:rsidRPr="00257F9A">
        <w:rPr>
          <w:rFonts w:ascii="Times New Roman" w:eastAsia="Calibri" w:hAnsi="Times New Roman" w:cs="Times New Roman"/>
          <w:sz w:val="24"/>
          <w:szCs w:val="24"/>
        </w:rPr>
        <w:t> </w:t>
      </w:r>
      <w:r w:rsidRPr="00257F9A">
        <w:rPr>
          <w:rFonts w:ascii="Times New Roman" w:eastAsia="Calibri" w:hAnsi="Times New Roman" w:cs="Times New Roman"/>
          <w:sz w:val="24"/>
          <w:szCs w:val="24"/>
        </w:rPr>
        <w:t>trakcie realizacji zadania, po złożeniu wniosku o rozliczenie grantu – wniosek o</w:t>
      </w:r>
      <w:r w:rsidR="003A5B99" w:rsidRPr="00257F9A">
        <w:rPr>
          <w:rFonts w:ascii="Times New Roman" w:eastAsia="Calibri" w:hAnsi="Times New Roman" w:cs="Times New Roman"/>
          <w:sz w:val="24"/>
          <w:szCs w:val="24"/>
        </w:rPr>
        <w:t> </w:t>
      </w:r>
      <w:r w:rsidRPr="00257F9A">
        <w:rPr>
          <w:rFonts w:ascii="Times New Roman" w:eastAsia="Calibri" w:hAnsi="Times New Roman" w:cs="Times New Roman"/>
          <w:sz w:val="24"/>
          <w:szCs w:val="24"/>
        </w:rPr>
        <w:t>rozliczenie grantu - podlega odrzuceniu i w konsekwencji następuje odmowa wypłaty pomocy, a w przypadku gdy część pomocy została wcześniej wypłacona również zwrot dotychczas wypłaconych kwot pomocy.</w:t>
      </w:r>
    </w:p>
    <w:p w14:paraId="43C0F8A6" w14:textId="567DBFDC" w:rsidR="003A5B99" w:rsidRPr="00257F9A" w:rsidRDefault="003A5B99" w:rsidP="008140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4814B6" w14:textId="1BEBE453" w:rsidR="00217F64" w:rsidRPr="00257F9A" w:rsidRDefault="00217F64" w:rsidP="008140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C53D44" w14:textId="77777777" w:rsidR="00217F64" w:rsidRPr="00257F9A" w:rsidRDefault="00217F64" w:rsidP="003A5B99">
      <w:pPr>
        <w:spacing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A2A3F6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0E78DC14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Sprawozdawczość</w:t>
      </w:r>
    </w:p>
    <w:p w14:paraId="4D9F9839" w14:textId="787DDBC2" w:rsidR="00B65135" w:rsidRPr="00257F9A" w:rsidRDefault="00080289" w:rsidP="003A5B99">
      <w:pPr>
        <w:numPr>
          <w:ilvl w:val="0"/>
          <w:numId w:val="7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Po zakończeniu realizacji zadania, wraz z wnioskiem o rozliczenie grantu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składa LGD sprawozdanie</w:t>
      </w:r>
      <w:r w:rsidR="006027AF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 realizacji zadania według wzoru udostępnionego mu przez LGD. </w:t>
      </w:r>
    </w:p>
    <w:p w14:paraId="7E9F9BF1" w14:textId="0F6497CB" w:rsidR="00B65135" w:rsidRPr="00257F9A" w:rsidRDefault="00080289" w:rsidP="003A5B99">
      <w:pPr>
        <w:numPr>
          <w:ilvl w:val="0"/>
          <w:numId w:val="7"/>
        </w:numPr>
        <w:spacing w:after="12" w:line="247" w:lineRule="auto"/>
        <w:ind w:left="567" w:right="9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LGD może wezwać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do uzupełnienia lub poprawienia sprawozdania, wyznaczając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tym celu odpowiedni termin, nie krótszy jednak niż 7 dni.  </w:t>
      </w:r>
    </w:p>
    <w:p w14:paraId="4C2E7991" w14:textId="77777777" w:rsidR="00B65135" w:rsidRPr="00257F9A" w:rsidRDefault="00080289" w:rsidP="003A5B99">
      <w:pPr>
        <w:numPr>
          <w:ilvl w:val="0"/>
          <w:numId w:val="7"/>
        </w:numPr>
        <w:spacing w:after="12" w:line="247" w:lineRule="auto"/>
        <w:ind w:left="567" w:right="9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okresie trwałości projektu LGD może wezwać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do złożenia sprawozdania dotyczącego trwałości zrealizowanego zadania.</w:t>
      </w:r>
    </w:p>
    <w:p w14:paraId="2DFA83D2" w14:textId="211FF308" w:rsidR="00B65135" w:rsidRPr="00257F9A" w:rsidRDefault="00080289" w:rsidP="003A5B99">
      <w:pPr>
        <w:numPr>
          <w:ilvl w:val="0"/>
          <w:numId w:val="7"/>
        </w:numPr>
        <w:spacing w:after="12" w:line="247" w:lineRule="auto"/>
        <w:ind w:left="567" w:right="9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przypadku, gdy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nie złoży sprawozdania wraz z wnioskiem o rozliczenie grantu, LGD wzywa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do jego złożenia wyznaczając mu w tym celu dodatkowy termin nie dłuższy jednak niż 7 dni kalendarzowych.</w:t>
      </w:r>
    </w:p>
    <w:p w14:paraId="7E9FE873" w14:textId="77777777" w:rsidR="00B65135" w:rsidRPr="00257F9A" w:rsidRDefault="00080289" w:rsidP="003A5B99">
      <w:pPr>
        <w:numPr>
          <w:ilvl w:val="0"/>
          <w:numId w:val="7"/>
        </w:numPr>
        <w:spacing w:after="12" w:line="247" w:lineRule="auto"/>
        <w:ind w:left="567" w:right="9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Niezłożenie sprawozdania lub uzupełnienia/korekty sprawozdania wstrzymuje wypłatę grantu lub jego transzy.</w:t>
      </w:r>
    </w:p>
    <w:p w14:paraId="04A53BD9" w14:textId="77777777" w:rsidR="00B65135" w:rsidRPr="00257F9A" w:rsidRDefault="00B65135">
      <w:pPr>
        <w:spacing w:after="12" w:line="247" w:lineRule="auto"/>
        <w:ind w:left="1813" w:right="95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51F59F4A" w14:textId="31496F8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56ECC135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Monitoring i kontrola</w:t>
      </w:r>
    </w:p>
    <w:p w14:paraId="0797E85E" w14:textId="161A24BC" w:rsidR="00374079" w:rsidRPr="00257F9A" w:rsidRDefault="00374079" w:rsidP="00374079">
      <w:pPr>
        <w:pStyle w:val="Akapitzlist"/>
        <w:numPr>
          <w:ilvl w:val="0"/>
          <w:numId w:val="8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LGD ma prawo przeprowadzać monitoring i kontrolę realizacji zadania przez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 okresie jego trwałości.</w:t>
      </w:r>
    </w:p>
    <w:p w14:paraId="6ADBA6A0" w14:textId="7C0FDCD6" w:rsidR="006027AF" w:rsidRPr="00257F9A" w:rsidRDefault="00080289" w:rsidP="006027AF">
      <w:pPr>
        <w:numPr>
          <w:ilvl w:val="0"/>
          <w:numId w:val="8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O planowanych czynnościach, o których mowa w ust. 1, LGD informuje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co</w:t>
      </w:r>
      <w:r w:rsidR="003A5B9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najmniej 3 dni przez terminem monitoringu i co najmniej 5 dni przed planowaną kontrolą.  </w:t>
      </w:r>
    </w:p>
    <w:p w14:paraId="1458AAB7" w14:textId="48A16130" w:rsidR="00B65135" w:rsidRPr="00257F9A" w:rsidRDefault="00080289" w:rsidP="000168D6">
      <w:pPr>
        <w:numPr>
          <w:ilvl w:val="0"/>
          <w:numId w:val="8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może zostać jednocześnie zobowiązany do przedłożenia żądanych przez LGD dokumentów związanych z realizacją zadania, a przed kontrolą, także do udzielenia wszelkich informacji i wyjaśnień związanych z realizacją zadania i w wyznaczonym terminie i</w:t>
      </w:r>
      <w:r w:rsidR="003A5B9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udostępnienia miejsca realizacji zadania.</w:t>
      </w:r>
    </w:p>
    <w:p w14:paraId="2899E627" w14:textId="00C81B55" w:rsidR="00B65135" w:rsidRPr="00257F9A" w:rsidRDefault="00080289" w:rsidP="003A5B99">
      <w:pPr>
        <w:numPr>
          <w:ilvl w:val="0"/>
          <w:numId w:val="8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Kontrola może być przeprowadzona zarówno u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miejscu realizacji zadania, jak i w LGD. </w:t>
      </w:r>
    </w:p>
    <w:p w14:paraId="331F3E6F" w14:textId="77777777" w:rsidR="00B65135" w:rsidRPr="00257F9A" w:rsidRDefault="00080289" w:rsidP="003A5B99">
      <w:pPr>
        <w:numPr>
          <w:ilvl w:val="0"/>
          <w:numId w:val="8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lastRenderedPageBreak/>
        <w:t xml:space="preserve">W razie powzięcia informacji o nieprawidłowościach w realizowaniu zadania, LGD może przeprowadzić kontrolę doraźną, bez konieczności informowania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o zamiarze jej przeprowadzenia w terminie określonym w ust. 2. </w:t>
      </w:r>
    </w:p>
    <w:p w14:paraId="50AB011D" w14:textId="1AF1B94C" w:rsidR="00B65135" w:rsidRPr="00257F9A" w:rsidRDefault="00080289" w:rsidP="003A5B99">
      <w:pPr>
        <w:numPr>
          <w:ilvl w:val="0"/>
          <w:numId w:val="8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LGD może powołać eksperta zewnętrznego do zespołu kontrolnego. </w:t>
      </w:r>
    </w:p>
    <w:p w14:paraId="4B5698BD" w14:textId="77777777" w:rsidR="00B65135" w:rsidRPr="00257F9A" w:rsidRDefault="00080289" w:rsidP="003A5B99">
      <w:pPr>
        <w:numPr>
          <w:ilvl w:val="0"/>
          <w:numId w:val="8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Ustalenia poczynione w trakcie kontroli mogą prowadzić do korekty wydatków kwalifikowalnych w ramach realizacji zadania.</w:t>
      </w:r>
    </w:p>
    <w:p w14:paraId="374431D2" w14:textId="1EE2B20D" w:rsidR="00B65135" w:rsidRPr="00257F9A" w:rsidRDefault="00080289" w:rsidP="003A5B99">
      <w:pPr>
        <w:numPr>
          <w:ilvl w:val="0"/>
          <w:numId w:val="8"/>
        </w:numPr>
        <w:spacing w:after="153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 uzasadnionych przypadkach w wyniku kontroli wydawane są zalecenia pokontrolne, a</w:t>
      </w:r>
      <w:r w:rsidR="005252F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zobowiązany jest do przeprowadzenia działań naprawczych w wyznaczonym terminie, nie dłuższym jednak niż 14 dni, oraz do powiadomienia LGD o ich wykonaniu. </w:t>
      </w:r>
    </w:p>
    <w:p w14:paraId="4E382532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5AF7DC2F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Zwrot wypłaconej pomocy</w:t>
      </w:r>
    </w:p>
    <w:p w14:paraId="71C6DBED" w14:textId="3C567F20" w:rsidR="00B65135" w:rsidRPr="00257F9A" w:rsidRDefault="00080289" w:rsidP="001A4E0E">
      <w:pPr>
        <w:pStyle w:val="Akapitzlist"/>
        <w:numPr>
          <w:ilvl w:val="0"/>
          <w:numId w:val="21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przypadku, gdy w wyniku weryfikacji wniosków o rozliczenie grantu lub na podstawie czynności kontrolnych </w:t>
      </w:r>
      <w:r w:rsidR="00014C0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(przeprowadzanych zarówno przez LGD, jak i ZW)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stwierdzono, że kwota grantu lub jej część została: </w:t>
      </w:r>
    </w:p>
    <w:p w14:paraId="74EFFFAA" w14:textId="5EB5E166" w:rsidR="00B65135" w:rsidRPr="00257F9A" w:rsidRDefault="009F3A11" w:rsidP="00C416AF">
      <w:pPr>
        <w:numPr>
          <w:ilvl w:val="0"/>
          <w:numId w:val="32"/>
        </w:numPr>
        <w:spacing w:after="12" w:line="247" w:lineRule="auto"/>
        <w:ind w:left="993" w:right="95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ykorzystana niezgodnie z celami projektu, </w:t>
      </w:r>
    </w:p>
    <w:p w14:paraId="3630249B" w14:textId="28E1B1E0" w:rsidR="00B65135" w:rsidRPr="00257F9A" w:rsidRDefault="009F3A11" w:rsidP="00C416AF">
      <w:pPr>
        <w:numPr>
          <w:ilvl w:val="0"/>
          <w:numId w:val="32"/>
        </w:numPr>
        <w:spacing w:after="12" w:line="247" w:lineRule="auto"/>
        <w:ind w:left="993" w:right="95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ykorzystana bez zachowania odpowiednich procedur, lub  </w:t>
      </w:r>
    </w:p>
    <w:p w14:paraId="6FF90DEC" w14:textId="7518E65C" w:rsidR="00B65135" w:rsidRPr="00257F9A" w:rsidRDefault="009F3A11" w:rsidP="00C416AF">
      <w:pPr>
        <w:numPr>
          <w:ilvl w:val="0"/>
          <w:numId w:val="32"/>
        </w:numPr>
        <w:spacing w:after="2" w:line="240" w:lineRule="auto"/>
        <w:ind w:left="993" w:right="95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obrana nienależnie lub w nadmiernej wysokości, </w:t>
      </w:r>
    </w:p>
    <w:p w14:paraId="4097F8BE" w14:textId="0244997C" w:rsidR="00B65135" w:rsidRPr="00257F9A" w:rsidRDefault="00080289" w:rsidP="001A4E0E">
      <w:pPr>
        <w:spacing w:after="2" w:line="240" w:lineRule="auto"/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- podlega zwrotowi odpowiednio w całości lub części wraz z odsetkami w wysokości określonej jak dla zaległości podatkowych, liczony</w:t>
      </w:r>
      <w:r w:rsidR="00254D0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ch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od dnia stwierdzenia powyższych okoliczności do dnia zwrotu. </w:t>
      </w:r>
    </w:p>
    <w:p w14:paraId="212E5AFB" w14:textId="3C8E7706" w:rsidR="00B65135" w:rsidRPr="00257F9A" w:rsidRDefault="00080289" w:rsidP="001A4E0E">
      <w:pPr>
        <w:pStyle w:val="Akapitzlist"/>
        <w:numPr>
          <w:ilvl w:val="0"/>
          <w:numId w:val="21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LGD w formie pisemnej wzywa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do zwrotu kwoty grantu lub je</w:t>
      </w:r>
      <w:r w:rsidR="00254D0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go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części. </w:t>
      </w:r>
    </w:p>
    <w:p w14:paraId="0A650D61" w14:textId="27A11A96" w:rsidR="00B65135" w:rsidRPr="00257F9A" w:rsidRDefault="00080289" w:rsidP="001A4E0E">
      <w:pPr>
        <w:pStyle w:val="Akapitzlist"/>
        <w:numPr>
          <w:ilvl w:val="0"/>
          <w:numId w:val="21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terminie 14 dni od dnia doręczenia mu wezwania, dokonuje zwrotu kwoty grantu lub je</w:t>
      </w:r>
      <w:r w:rsidR="00254D0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go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części na rachunek bankowy wskazany w wezwaniu. </w:t>
      </w:r>
    </w:p>
    <w:p w14:paraId="61BEEC92" w14:textId="16BE04DD" w:rsidR="00B65135" w:rsidRPr="00257F9A" w:rsidRDefault="00080289" w:rsidP="001A4E0E">
      <w:pPr>
        <w:pStyle w:val="Akapitzlist"/>
        <w:numPr>
          <w:ilvl w:val="0"/>
          <w:numId w:val="21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przypadku, gdy okoliczności, o których mowa w ust. 1, stwierdzono przed całkowitą wypłatą kwoty grantu, LGD może dokonać potrącenia części kwoty grantu podlegającej zwrotowi wraz z ustawowymi odsetkami z kolejnej płatności, o czym informuje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. </w:t>
      </w:r>
    </w:p>
    <w:p w14:paraId="12CD569F" w14:textId="77777777" w:rsidR="001A4E0E" w:rsidRPr="00257F9A" w:rsidRDefault="001A4E0E" w:rsidP="001A4E0E">
      <w:pPr>
        <w:pStyle w:val="Akapitzlist"/>
        <w:spacing w:after="12" w:line="247" w:lineRule="auto"/>
        <w:ind w:left="567"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74868EED" w14:textId="77777777" w:rsidR="00B65135" w:rsidRPr="00257F9A" w:rsidRDefault="00080289" w:rsidP="001A4E0E">
      <w:pPr>
        <w:spacing w:line="240" w:lineRule="auto"/>
        <w:ind w:left="567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Calibri" w:hAnsi="Times New Roman" w:cs="Times New Roman"/>
          <w:b/>
          <w:sz w:val="24"/>
          <w:szCs w:val="24"/>
        </w:rPr>
        <w:t>§ 17</w:t>
      </w:r>
    </w:p>
    <w:p w14:paraId="58E57439" w14:textId="77777777" w:rsidR="00254D0D" w:rsidRPr="00257F9A" w:rsidRDefault="00080289" w:rsidP="001A4E0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F9A">
        <w:rPr>
          <w:rFonts w:ascii="Times New Roman" w:eastAsia="Calibri" w:hAnsi="Times New Roman" w:cs="Times New Roman"/>
          <w:b/>
          <w:sz w:val="24"/>
          <w:szCs w:val="24"/>
        </w:rPr>
        <w:t>Zmiana umowy</w:t>
      </w:r>
      <w:r w:rsidR="00014C00" w:rsidRPr="00257F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3D3C6F4" w14:textId="77777777" w:rsidR="00B65135" w:rsidRPr="00257F9A" w:rsidRDefault="00080289" w:rsidP="001A4E0E">
      <w:pPr>
        <w:numPr>
          <w:ilvl w:val="0"/>
          <w:numId w:val="10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Niniejsza umowa może zostać zmieniona na wniosek każdej ze stron.  </w:t>
      </w:r>
    </w:p>
    <w:p w14:paraId="7E845AE0" w14:textId="622617DF" w:rsidR="00B65135" w:rsidRPr="00257F9A" w:rsidRDefault="00080289" w:rsidP="001A4E0E">
      <w:pPr>
        <w:numPr>
          <w:ilvl w:val="0"/>
          <w:numId w:val="10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Wniosek o zmianę umowy składany przez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powinien mieć formę pisemną i</w:t>
      </w:r>
      <w:r w:rsidR="009F3A11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wskazywać zakres planowanych zmian wraz z uzasadnieniem.</w:t>
      </w:r>
    </w:p>
    <w:p w14:paraId="369F3438" w14:textId="198B75D6" w:rsidR="00B65135" w:rsidRPr="00257F9A" w:rsidRDefault="00080289" w:rsidP="001A4E0E">
      <w:pPr>
        <w:numPr>
          <w:ilvl w:val="0"/>
          <w:numId w:val="10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LGD rozpatruje wniosek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terminie </w:t>
      </w:r>
      <w:r w:rsidR="00254D0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do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14 dni od dnia jego złożenia.  </w:t>
      </w:r>
    </w:p>
    <w:p w14:paraId="26E44C8B" w14:textId="33D06428" w:rsidR="00254D0D" w:rsidRPr="00257F9A" w:rsidRDefault="00080289" w:rsidP="00254D0D">
      <w:pPr>
        <w:numPr>
          <w:ilvl w:val="0"/>
          <w:numId w:val="10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Wniosek o zmianę umowy dotyczący zakresu rzeczowego zadania  i/lub wysokości transz, o</w:t>
      </w:r>
      <w:r w:rsidR="001A4E0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których mowa w </w:t>
      </w:r>
      <w:r w:rsidRPr="00257F9A">
        <w:rPr>
          <w:rFonts w:ascii="Times New Roman" w:hAnsi="Times New Roman" w:cs="Times New Roman"/>
          <w:sz w:val="24"/>
          <w:szCs w:val="24"/>
        </w:rPr>
        <w:t>§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5 ust. 3 pkt 1) i 2) niniejszej umowy,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składa najpóźniej wraz z wnioskiem o rozliczenie grantu dotyczącym zakresu lub transzy, które mają zostać zmienione. Wnioskowane zmiany nie mogą mieć wpływu na utrzymanie celu lub przyznawanie punktów na etapie oceny zadania.</w:t>
      </w:r>
    </w:p>
    <w:p w14:paraId="4ED3D43B" w14:textId="77777777" w:rsidR="00B65135" w:rsidRPr="00257F9A" w:rsidRDefault="00080289" w:rsidP="001A4E0E">
      <w:pPr>
        <w:numPr>
          <w:ilvl w:val="0"/>
          <w:numId w:val="10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Wniosek o zmianę umowy dotyczący terminu złożenia wniosku o rozliczenie grantu,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składa nie później niż 14 dni kalendarzowych przez upływem terminu jego złożenia.  </w:t>
      </w:r>
    </w:p>
    <w:p w14:paraId="2F81C7B5" w14:textId="77777777" w:rsidR="00B65135" w:rsidRPr="00257F9A" w:rsidRDefault="00080289" w:rsidP="001A4E0E">
      <w:pPr>
        <w:numPr>
          <w:ilvl w:val="0"/>
          <w:numId w:val="10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Zmiana umowy nie może powodować zwiększenia kwoty grantu określonej w </w:t>
      </w:r>
      <w:r w:rsidRPr="00257F9A">
        <w:rPr>
          <w:rFonts w:ascii="Times New Roman" w:hAnsi="Times New Roman" w:cs="Times New Roman"/>
          <w:sz w:val="24"/>
          <w:szCs w:val="24"/>
        </w:rPr>
        <w:t>§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5 ust. 2 niniejszej umowy i zmiany celu zadania i wskaźników określonych w </w:t>
      </w:r>
      <w:r w:rsidRPr="00257F9A">
        <w:rPr>
          <w:rFonts w:ascii="Times New Roman" w:hAnsi="Times New Roman" w:cs="Times New Roman"/>
          <w:sz w:val="24"/>
          <w:szCs w:val="24"/>
        </w:rPr>
        <w:t>§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3 ust. 2 i 3 niniejszej umowy. </w:t>
      </w:r>
    </w:p>
    <w:p w14:paraId="20D7304A" w14:textId="77777777" w:rsidR="00B65135" w:rsidRPr="00257F9A" w:rsidRDefault="00080289" w:rsidP="001A4E0E">
      <w:pPr>
        <w:numPr>
          <w:ilvl w:val="0"/>
          <w:numId w:val="10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lastRenderedPageBreak/>
        <w:t>Zmiana umowy nie może wpłynąć na wybór zadania.</w:t>
      </w:r>
    </w:p>
    <w:p w14:paraId="7A644FEF" w14:textId="24B17713" w:rsidR="00B65135" w:rsidRPr="00257F9A" w:rsidRDefault="00080289" w:rsidP="001A4E0E">
      <w:pPr>
        <w:numPr>
          <w:ilvl w:val="0"/>
          <w:numId w:val="10"/>
        </w:numPr>
        <w:spacing w:after="12" w:line="247" w:lineRule="auto"/>
        <w:ind w:left="567" w:right="9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Zmiana umowy w zakresie postanowień wynikających z bezwzględnie obowiązujących przepisów prawa jest nieważna.  </w:t>
      </w:r>
    </w:p>
    <w:p w14:paraId="755B87D8" w14:textId="77777777" w:rsidR="00B65135" w:rsidRPr="00257F9A" w:rsidRDefault="00080289" w:rsidP="001A4E0E">
      <w:pPr>
        <w:numPr>
          <w:ilvl w:val="0"/>
          <w:numId w:val="10"/>
        </w:numPr>
        <w:spacing w:after="147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Zmiany niniejszej umowy wymagają pisemnego aneksu pod rygorem nieważności. </w:t>
      </w:r>
    </w:p>
    <w:p w14:paraId="3ABA2E23" w14:textId="77777777" w:rsidR="00254D0D" w:rsidRPr="00257F9A" w:rsidRDefault="00254D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76BC5" w14:textId="1F592A58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276E399D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4AA4F5BB" w14:textId="040F0F7C" w:rsidR="00B65135" w:rsidRPr="00257F9A" w:rsidRDefault="00080289" w:rsidP="001A4E0E">
      <w:pPr>
        <w:numPr>
          <w:ilvl w:val="0"/>
          <w:numId w:val="11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Niniejsza umowa może zostać rozwiązana przez LGD ze skutkiem natychmiastowym w</w:t>
      </w:r>
      <w:r w:rsidR="001A4E0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przypadku: </w:t>
      </w:r>
    </w:p>
    <w:p w14:paraId="3573DB87" w14:textId="0FBF31B1" w:rsidR="00B65135" w:rsidRPr="00257F9A" w:rsidRDefault="00016B88" w:rsidP="001A4E0E">
      <w:pPr>
        <w:numPr>
          <w:ilvl w:val="1"/>
          <w:numId w:val="11"/>
        </w:numPr>
        <w:spacing w:after="12" w:line="247" w:lineRule="auto"/>
        <w:ind w:left="993" w:right="95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ykorzystywania kwoty grantu lub jej części niezgodnie z przeznaczeniem, bez zachowania odpowiednich procedur, nienależnie</w:t>
      </w:r>
      <w:r w:rsidR="00080289" w:rsidRPr="00257F9A">
        <w:rPr>
          <w:rFonts w:ascii="Times New Roman" w:eastAsia="Garamond" w:hAnsi="Times New Roman" w:cs="Times New Roman"/>
          <w:color w:val="FF0000"/>
          <w:sz w:val="24"/>
          <w:szCs w:val="24"/>
          <w:lang w:eastAsia="pl-PL"/>
        </w:rPr>
        <w:t>.</w:t>
      </w:r>
    </w:p>
    <w:p w14:paraId="38B9A6A8" w14:textId="33615A60" w:rsidR="00B65135" w:rsidRPr="00257F9A" w:rsidRDefault="00016B88" w:rsidP="001A4E0E">
      <w:pPr>
        <w:numPr>
          <w:ilvl w:val="1"/>
          <w:numId w:val="11"/>
        </w:numPr>
        <w:spacing w:after="12" w:line="247" w:lineRule="auto"/>
        <w:ind w:left="993" w:right="95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ieterminowego i nienależytego wykonywania niniejszej umowy, a w szczególności: </w:t>
      </w:r>
    </w:p>
    <w:p w14:paraId="453B41FD" w14:textId="37C1D557" w:rsidR="00B65135" w:rsidRPr="00257F9A" w:rsidRDefault="00016B88" w:rsidP="001A4E0E">
      <w:pPr>
        <w:numPr>
          <w:ilvl w:val="2"/>
          <w:numId w:val="11"/>
        </w:numPr>
        <w:spacing w:after="12" w:line="247" w:lineRule="auto"/>
        <w:ind w:left="1418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iezrealizowania zadania do końca terminu złożenia wniosku o rozliczenie grantu lub odstąpienia przez </w:t>
      </w:r>
      <w:proofErr w:type="spellStart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od realizacji zadania, z uwzględnieniem zapisów,</w:t>
      </w:r>
      <w:r w:rsidR="00080289" w:rsidRPr="00257F9A">
        <w:rPr>
          <w:rFonts w:ascii="Times New Roman" w:hAnsi="Times New Roman" w:cs="Times New Roman"/>
          <w:sz w:val="24"/>
          <w:szCs w:val="24"/>
        </w:rPr>
        <w:t xml:space="preserve"> § 17 ust. 5 niniejszej umowy.</w:t>
      </w:r>
    </w:p>
    <w:p w14:paraId="0D5F6147" w14:textId="0E593278" w:rsidR="00B65135" w:rsidRPr="00257F9A" w:rsidRDefault="00016B88" w:rsidP="001A4E0E">
      <w:pPr>
        <w:numPr>
          <w:ilvl w:val="2"/>
          <w:numId w:val="11"/>
        </w:numPr>
        <w:spacing w:after="12" w:line="247" w:lineRule="auto"/>
        <w:ind w:left="1418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ierealizowania zobowiązań, o których mowa w </w:t>
      </w:r>
      <w:r w:rsidR="00080289" w:rsidRPr="00257F9A">
        <w:rPr>
          <w:rFonts w:ascii="Times New Roman" w:hAnsi="Times New Roman" w:cs="Times New Roman"/>
          <w:sz w:val="24"/>
          <w:szCs w:val="24"/>
        </w:rPr>
        <w:t>§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6 niniejszej umowy, </w:t>
      </w:r>
    </w:p>
    <w:p w14:paraId="1F239685" w14:textId="75804AB0" w:rsidR="00B65135" w:rsidRPr="00257F9A" w:rsidRDefault="00016B88" w:rsidP="001A4E0E">
      <w:pPr>
        <w:numPr>
          <w:ilvl w:val="2"/>
          <w:numId w:val="11"/>
        </w:numPr>
        <w:spacing w:after="12" w:line="247" w:lineRule="auto"/>
        <w:ind w:left="1418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iezłożenia wniosku o rozliczenie grantu mimo wyznaczenia dodatkowego terminu, </w:t>
      </w:r>
    </w:p>
    <w:p w14:paraId="335228DC" w14:textId="0ADA1B49" w:rsidR="00B65135" w:rsidRPr="00257F9A" w:rsidRDefault="00016B88" w:rsidP="001A4E0E">
      <w:pPr>
        <w:numPr>
          <w:ilvl w:val="2"/>
          <w:numId w:val="11"/>
        </w:numPr>
        <w:spacing w:after="12" w:line="247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n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iezłożenia sprawozdania z realizacji zadania, mimo wyznaczenia dodatkowego terminu,</w:t>
      </w:r>
      <w:r w:rsidR="001E6AEB" w:rsidRPr="00257F9A">
        <w:rPr>
          <w:rFonts w:ascii="Times New Roman" w:eastAsia="Garamond" w:hAnsi="Times New Roman" w:cs="Times New Roman"/>
          <w:strike/>
          <w:sz w:val="24"/>
          <w:szCs w:val="24"/>
          <w:lang w:eastAsia="pl-PL"/>
        </w:rPr>
        <w:t xml:space="preserve"> </w:t>
      </w:r>
    </w:p>
    <w:p w14:paraId="71F650C4" w14:textId="58BBA520" w:rsidR="00B65135" w:rsidRPr="00257F9A" w:rsidRDefault="00016B88" w:rsidP="001A4E0E">
      <w:pPr>
        <w:numPr>
          <w:ilvl w:val="1"/>
          <w:numId w:val="11"/>
        </w:numPr>
        <w:spacing w:after="12" w:line="247" w:lineRule="auto"/>
        <w:ind w:left="993" w:right="95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łożenia przez </w:t>
      </w:r>
      <w:proofErr w:type="spellStart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podrobionych, przerobionych, nierzetelnych lub stwierdzających nieprawdę dokumentów lub oświadczeń, mających wpływ na przyznanie lub wypłatę grantu, </w:t>
      </w:r>
    </w:p>
    <w:p w14:paraId="47015B40" w14:textId="0471389F" w:rsidR="00B65135" w:rsidRPr="00257F9A" w:rsidRDefault="00016B88" w:rsidP="001A4E0E">
      <w:pPr>
        <w:numPr>
          <w:ilvl w:val="1"/>
          <w:numId w:val="11"/>
        </w:numPr>
        <w:spacing w:after="12" w:line="247" w:lineRule="auto"/>
        <w:ind w:left="993" w:right="95" w:hanging="426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ykluczenia </w:t>
      </w:r>
      <w:proofErr w:type="spellStart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 możliwości otrzymania wsparcia</w:t>
      </w:r>
      <w:r w:rsidR="001E6A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</w:p>
    <w:p w14:paraId="1A167BD2" w14:textId="77777777" w:rsidR="00B65135" w:rsidRPr="00257F9A" w:rsidRDefault="00080289" w:rsidP="001A4E0E">
      <w:pPr>
        <w:numPr>
          <w:ilvl w:val="0"/>
          <w:numId w:val="11"/>
        </w:numPr>
        <w:spacing w:after="12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Niniejsza umowa może zostać rozwiązania w drodze pisemnego porozumienia stron na wniosek każdej z nich w przypadku wystąpienia okoliczności, które uniemożliwiają dalsze wykonywanie postanowień zawartych w umowie. </w:t>
      </w:r>
    </w:p>
    <w:p w14:paraId="03B0B8C2" w14:textId="6F0E0CD6" w:rsidR="00254D0D" w:rsidRPr="00257F9A" w:rsidRDefault="00080289" w:rsidP="007A48F4">
      <w:pPr>
        <w:numPr>
          <w:ilvl w:val="0"/>
          <w:numId w:val="11"/>
        </w:numPr>
        <w:spacing w:after="154" w:line="247" w:lineRule="auto"/>
        <w:ind w:left="567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przypadku rozwiązania umowy z przyczyn określonych w ust. 1 pkt 2) do 4),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zobowiązany jest do zwrotu całości otrzymanej kwoty grantu wraz z odsetkami w wysokości określonej jak dla zaległości podatkowych, liczonymi od dnia przekazania tej kwoty do dnia zwrotu</w:t>
      </w:r>
    </w:p>
    <w:p w14:paraId="53AA1A80" w14:textId="77777777" w:rsidR="00254D0D" w:rsidRPr="00257F9A" w:rsidRDefault="00254D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B862A" w14:textId="2DACA7B2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57A6D87E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Zabezpieczenie prawidłowej realizacji umowy</w:t>
      </w:r>
    </w:p>
    <w:p w14:paraId="36CC2E71" w14:textId="77777777" w:rsidR="00B65135" w:rsidRPr="00257F9A" w:rsidRDefault="00B65135">
      <w:pPr>
        <w:spacing w:after="3"/>
        <w:ind w:right="2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521E88A1" w14:textId="20E439FF" w:rsidR="00B65135" w:rsidRPr="00257F9A" w:rsidRDefault="00080289">
      <w:pPr>
        <w:numPr>
          <w:ilvl w:val="0"/>
          <w:numId w:val="22"/>
        </w:numPr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celu zabezpieczenia prawidłowej realizacji niniejszej umowy,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dniu podpisania umowy o </w:t>
      </w:r>
      <w:r w:rsidR="00254D0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powierzenie grantu – składa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LGD weksel in blanco wraz z wypełnioną deklaracją wystawcy weksla</w:t>
      </w:r>
      <w:r w:rsidR="00254D0D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według wzoru określonego w załączniku nr 2 do niniejszej umowy. Weksel podpisywany jest w obecności upoważnionego pracownika LGD.</w:t>
      </w:r>
    </w:p>
    <w:p w14:paraId="786C71AF" w14:textId="77777777" w:rsidR="00B65135" w:rsidRPr="00257F9A" w:rsidRDefault="00080289">
      <w:pPr>
        <w:numPr>
          <w:ilvl w:val="0"/>
          <w:numId w:val="22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Weksel in blanco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będącego osobą fizyczną wymaga poręczenia przez małżonka lub złożenia oświadczenia o niepozostawaniu w związku małżeńskim.</w:t>
      </w:r>
    </w:p>
    <w:p w14:paraId="735247AC" w14:textId="77777777" w:rsidR="00B65135" w:rsidRPr="00257F9A" w:rsidRDefault="00080289">
      <w:pPr>
        <w:numPr>
          <w:ilvl w:val="0"/>
          <w:numId w:val="22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lastRenderedPageBreak/>
        <w:t xml:space="preserve">LGD zwraca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weksel po upływie 5 lat od dokonania płatności końcowej na rzecz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ramach projektu grantowego, pod warunkiem wypełnienia przez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wszystkich zobowiązań określonych w niniejszej umowie. </w:t>
      </w:r>
    </w:p>
    <w:p w14:paraId="3694907D" w14:textId="77777777" w:rsidR="00B65135" w:rsidRPr="00257F9A" w:rsidRDefault="00080289">
      <w:pPr>
        <w:numPr>
          <w:ilvl w:val="0"/>
          <w:numId w:val="22"/>
        </w:num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LGD niezwłocznie zwraca weksel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 przypadku: </w:t>
      </w:r>
    </w:p>
    <w:p w14:paraId="7C77E0C0" w14:textId="4CD87333" w:rsidR="00B65135" w:rsidRPr="00257F9A" w:rsidRDefault="00E9625B" w:rsidP="00413100">
      <w:pPr>
        <w:pStyle w:val="Akapitzlist"/>
        <w:numPr>
          <w:ilvl w:val="3"/>
          <w:numId w:val="31"/>
        </w:numPr>
        <w:spacing w:after="150" w:line="247" w:lineRule="auto"/>
        <w:ind w:left="1134" w:hanging="425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r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ozwiązania niniejszej umowy przed dokonaniem jakiejkolwiek wypłaty, </w:t>
      </w:r>
    </w:p>
    <w:p w14:paraId="1DF621AF" w14:textId="04E785B8" w:rsidR="00B65135" w:rsidRPr="00257F9A" w:rsidRDefault="00E9625B" w:rsidP="00413100">
      <w:pPr>
        <w:pStyle w:val="Akapitzlist"/>
        <w:numPr>
          <w:ilvl w:val="3"/>
          <w:numId w:val="31"/>
        </w:numPr>
        <w:spacing w:after="150" w:line="247" w:lineRule="auto"/>
        <w:ind w:left="1134" w:right="10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wrotu przez </w:t>
      </w:r>
      <w:proofErr w:type="spellStart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Grantobiorcę</w:t>
      </w:r>
      <w:proofErr w:type="spellEnd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kwoty grantu wraz z należnymi odsetkami. </w:t>
      </w:r>
    </w:p>
    <w:p w14:paraId="650A7C43" w14:textId="77777777" w:rsidR="00254D0D" w:rsidRPr="00257F9A" w:rsidRDefault="00254D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6FAD6" w14:textId="6E91A8ED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20</w:t>
      </w:r>
    </w:p>
    <w:p w14:paraId="1D81A96E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Postanowienia w sprawie korespondencji</w:t>
      </w:r>
    </w:p>
    <w:p w14:paraId="124D9198" w14:textId="78586464" w:rsidR="00B65135" w:rsidRPr="00257F9A" w:rsidRDefault="00080289" w:rsidP="00413100">
      <w:pPr>
        <w:spacing w:after="12" w:line="247" w:lineRule="auto"/>
        <w:ind w:left="709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1. </w:t>
      </w:r>
      <w:r w:rsidR="0041310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ab/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Strony wskazują następujące adresy do doręczeń: </w:t>
      </w:r>
    </w:p>
    <w:p w14:paraId="44D72346" w14:textId="5D78E2D7" w:rsidR="00B65135" w:rsidRPr="00257F9A" w:rsidRDefault="00080289" w:rsidP="00413100">
      <w:pPr>
        <w:numPr>
          <w:ilvl w:val="0"/>
          <w:numId w:val="12"/>
        </w:numPr>
        <w:spacing w:after="12" w:line="247" w:lineRule="auto"/>
        <w:ind w:left="1134" w:right="95" w:hanging="425"/>
        <w:jc w:val="both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dla LGD: </w:t>
      </w:r>
      <w:r w:rsidR="00FF4C68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Mostki 86, 33-340 Stary Sącz, e-mail: biuro@bramabeskidu.pl</w:t>
      </w:r>
    </w:p>
    <w:p w14:paraId="7E9A13D5" w14:textId="78304DFF" w:rsidR="00C416AF" w:rsidRPr="00257F9A" w:rsidRDefault="00080289" w:rsidP="00C416AF">
      <w:pPr>
        <w:numPr>
          <w:ilvl w:val="0"/>
          <w:numId w:val="12"/>
        </w:numPr>
        <w:spacing w:after="12" w:line="247" w:lineRule="auto"/>
        <w:ind w:left="1134" w:right="95" w:hanging="425"/>
        <w:jc w:val="both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dla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: </w:t>
      </w:r>
      <w:r w:rsidR="00F3585E"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>…….</w:t>
      </w:r>
    </w:p>
    <w:p w14:paraId="4C7ECEB6" w14:textId="758CF91F" w:rsidR="007A48F4" w:rsidRPr="00257F9A" w:rsidRDefault="00254D0D" w:rsidP="007A48F4">
      <w:pPr>
        <w:numPr>
          <w:ilvl w:val="0"/>
          <w:numId w:val="13"/>
        </w:numPr>
        <w:spacing w:after="12" w:line="247" w:lineRule="auto"/>
        <w:ind w:left="709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przypadku zmiany adresu do doręczeń strona, której zmiana dotyczy, obowiązana jest bezzwłocznie, nie później jednak niż w terminie 7 dni od dnia zmiany, powiadomić o</w:t>
      </w:r>
      <w:r w:rsidR="0041310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powyższym fakcie drugą stronę w formie pisemnej.  </w:t>
      </w:r>
    </w:p>
    <w:p w14:paraId="5D22B23F" w14:textId="2824D508" w:rsidR="00B65135" w:rsidRPr="00257F9A" w:rsidRDefault="00080289" w:rsidP="00413100">
      <w:pPr>
        <w:numPr>
          <w:ilvl w:val="0"/>
          <w:numId w:val="13"/>
        </w:numPr>
        <w:spacing w:after="12" w:line="247" w:lineRule="auto"/>
        <w:ind w:left="709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 przypadku zaniechania powiadomienia wszystkie pisma wysłane przez drugą ze stron na adres wskazany ostatnio przez pierwszą ze stron uważa się za skutecznie doręczone. </w:t>
      </w:r>
    </w:p>
    <w:p w14:paraId="280D65F4" w14:textId="067DA7F1" w:rsidR="000153CA" w:rsidRPr="00257F9A" w:rsidRDefault="000153CA" w:rsidP="000153CA">
      <w:pPr>
        <w:spacing w:after="12" w:line="247" w:lineRule="auto"/>
        <w:ind w:left="1134"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1DA085C5" w14:textId="77777777" w:rsidR="00CC7F59" w:rsidRPr="00257F9A" w:rsidRDefault="00CC7F59" w:rsidP="000153CA">
      <w:pPr>
        <w:spacing w:after="12" w:line="247" w:lineRule="auto"/>
        <w:ind w:left="1134"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171D0151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hAnsi="Times New Roman" w:cs="Times New Roman"/>
          <w:b/>
          <w:sz w:val="24"/>
          <w:szCs w:val="24"/>
        </w:rPr>
        <w:t>§ 21</w:t>
      </w:r>
    </w:p>
    <w:p w14:paraId="7339828B" w14:textId="77777777" w:rsidR="00B65135" w:rsidRPr="00257F9A" w:rsidRDefault="00080289" w:rsidP="00413100">
      <w:p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Wszelkie spory pomiędzy LGD a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Grantobiorcą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wynikłe z niniejszej umowy rozpatrywał będzie sąd powszechny miejscowo właściwy dla siedziby LGD. </w:t>
      </w:r>
    </w:p>
    <w:p w14:paraId="0051F54D" w14:textId="77777777" w:rsidR="00B65135" w:rsidRPr="00257F9A" w:rsidRDefault="00080289">
      <w:pPr>
        <w:spacing w:after="0"/>
        <w:ind w:left="708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 </w:t>
      </w:r>
    </w:p>
    <w:p w14:paraId="633C468A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22</w:t>
      </w:r>
    </w:p>
    <w:p w14:paraId="1A6B057C" w14:textId="64C68F89" w:rsidR="00B65135" w:rsidRPr="00257F9A" w:rsidRDefault="00080289" w:rsidP="00413100">
      <w:pPr>
        <w:numPr>
          <w:ilvl w:val="0"/>
          <w:numId w:val="14"/>
        </w:numPr>
        <w:spacing w:after="12" w:line="24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oświadcza, że zapoznał się z </w:t>
      </w:r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 xml:space="preserve">Procedurą oceny i wyboru oraz rozliczania, monitoringu i kontroli </w:t>
      </w:r>
      <w:proofErr w:type="spellStart"/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>grantobiorców</w:t>
      </w:r>
      <w:proofErr w:type="spellEnd"/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obowiązującą w LGD, a opublikowaną wraz </w:t>
      </w:r>
      <w:r w:rsidRPr="00257F9A">
        <w:rPr>
          <w:rFonts w:ascii="Times New Roman" w:hAnsi="Times New Roman" w:cs="Times New Roman"/>
          <w:sz w:val="24"/>
          <w:szCs w:val="24"/>
        </w:rPr>
        <w:t>z</w:t>
      </w:r>
      <w:r w:rsidR="006A0FFA" w:rsidRPr="00257F9A">
        <w:rPr>
          <w:rFonts w:ascii="Times New Roman" w:hAnsi="Times New Roman" w:cs="Times New Roman"/>
          <w:sz w:val="24"/>
          <w:szCs w:val="24"/>
        </w:rPr>
        <w:t> </w:t>
      </w:r>
      <w:r w:rsidRPr="00257F9A">
        <w:rPr>
          <w:rFonts w:ascii="Times New Roman" w:hAnsi="Times New Roman" w:cs="Times New Roman"/>
          <w:sz w:val="24"/>
          <w:szCs w:val="24"/>
        </w:rPr>
        <w:t>ogłoszeniem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o naborze, w ramach którego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złożył swój wniosek i zobowiązuje się </w:t>
      </w:r>
      <w:r w:rsidR="000153CA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j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ą stosować. </w:t>
      </w:r>
    </w:p>
    <w:p w14:paraId="16BE36BF" w14:textId="04A651BE" w:rsidR="00B65135" w:rsidRPr="00257F9A" w:rsidRDefault="00080289" w:rsidP="00413100">
      <w:pPr>
        <w:numPr>
          <w:ilvl w:val="0"/>
          <w:numId w:val="14"/>
        </w:numPr>
        <w:spacing w:after="12" w:line="247" w:lineRule="auto"/>
        <w:ind w:left="709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W sprawach nieuregulowanych w niniejszej umowie, oprócz dokumentu, o którym mowa w</w:t>
      </w:r>
      <w:r w:rsidR="00413100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ust. 1, zastosowanie znajdują w szczególności: </w:t>
      </w:r>
    </w:p>
    <w:p w14:paraId="1A4708EB" w14:textId="7157D6A0" w:rsidR="00B65135" w:rsidRPr="00257F9A" w:rsidRDefault="00080289" w:rsidP="00C416AF">
      <w:pPr>
        <w:numPr>
          <w:ilvl w:val="1"/>
          <w:numId w:val="33"/>
        </w:numPr>
        <w:spacing w:after="0" w:line="247" w:lineRule="auto"/>
        <w:ind w:left="1134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ustawa z dnia 20.02.2015r</w:t>
      </w:r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>. o rozwoju lokalnym z udziałem lokalnej społeczności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(Dz.U.</w:t>
      </w:r>
      <w:r w:rsidR="004911FD" w:rsidRPr="00257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1FD" w:rsidRPr="00257F9A">
        <w:rPr>
          <w:rFonts w:ascii="Times New Roman" w:hAnsi="Times New Roman" w:cs="Times New Roman"/>
          <w:sz w:val="24"/>
          <w:szCs w:val="24"/>
        </w:rPr>
        <w:t xml:space="preserve">2019.1167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późn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. zm.), </w:t>
      </w:r>
    </w:p>
    <w:p w14:paraId="322DD672" w14:textId="2A3AA6DD" w:rsidR="00B65135" w:rsidRPr="00257F9A" w:rsidRDefault="00080289" w:rsidP="00254D0D">
      <w:pPr>
        <w:numPr>
          <w:ilvl w:val="1"/>
          <w:numId w:val="33"/>
        </w:numPr>
        <w:spacing w:after="12" w:line="247" w:lineRule="auto"/>
        <w:ind w:left="1134" w:right="95" w:hanging="42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ustawa z dnia 23.04.1964r. </w:t>
      </w:r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>Kodeks cywilny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(</w:t>
      </w:r>
      <w:r w:rsidR="004911FD" w:rsidRPr="00257F9A">
        <w:rPr>
          <w:rFonts w:ascii="Times New Roman" w:hAnsi="Times New Roman" w:cs="Times New Roman"/>
          <w:sz w:val="24"/>
          <w:szCs w:val="24"/>
        </w:rPr>
        <w:t xml:space="preserve">Dz.U.2019.1145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 późn.zm.),</w:t>
      </w:r>
    </w:p>
    <w:p w14:paraId="23889A4C" w14:textId="2B04EEDF" w:rsidR="00B65135" w:rsidRPr="00257F9A" w:rsidRDefault="00080289" w:rsidP="00C416AF">
      <w:pPr>
        <w:numPr>
          <w:ilvl w:val="1"/>
          <w:numId w:val="33"/>
        </w:numPr>
        <w:spacing w:after="0" w:line="235" w:lineRule="auto"/>
        <w:ind w:left="1134" w:right="9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MRiRW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z dnia 24.09.2015r. </w:t>
      </w:r>
      <w:r w:rsidRPr="00257F9A">
        <w:rPr>
          <w:rFonts w:ascii="Times New Roman" w:eastAsia="Garamond" w:hAnsi="Times New Roman" w:cs="Times New Roman"/>
          <w:i/>
          <w:sz w:val="24"/>
          <w:szCs w:val="24"/>
          <w:lang w:eastAsia="pl-PL"/>
        </w:rPr>
        <w:t xml:space="preserve">w sprawie szczegółowych warunków i trybu przyznawania pomocy finansowej w ramach poddziałania "Wsparcie na wdrażanie operacji w ramach strategii rozwoju lokalnego kierowanego przez społeczność" objętego Programem Rozwoju Obszarów Wiejskich na lata 20142020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(Dz.U.</w:t>
      </w:r>
      <w:r w:rsidR="000E72F4" w:rsidRPr="00257F9A">
        <w:rPr>
          <w:rFonts w:ascii="Times New Roman" w:hAnsi="Times New Roman" w:cs="Times New Roman"/>
          <w:bCs/>
          <w:sz w:val="24"/>
          <w:szCs w:val="24"/>
        </w:rPr>
        <w:t xml:space="preserve"> 2019.664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późn</w:t>
      </w:r>
      <w:proofErr w:type="spellEnd"/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 zm.),</w:t>
      </w:r>
    </w:p>
    <w:p w14:paraId="4A942901" w14:textId="07D0C4C6" w:rsidR="00B65135" w:rsidRPr="00257F9A" w:rsidRDefault="00080289" w:rsidP="00C416AF">
      <w:pPr>
        <w:numPr>
          <w:ilvl w:val="1"/>
          <w:numId w:val="33"/>
        </w:numPr>
        <w:spacing w:after="0" w:line="235" w:lineRule="auto"/>
        <w:ind w:left="1134" w:right="9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eastAsia="Garamond" w:hAnsi="Times New Roman" w:cs="Times New Roman"/>
          <w:bCs/>
          <w:sz w:val="24"/>
          <w:szCs w:val="24"/>
          <w:lang w:eastAsia="pl-PL"/>
        </w:rPr>
        <w:t xml:space="preserve">ustawa z dnia 11.07.2014r. </w:t>
      </w:r>
      <w:r w:rsidRPr="00257F9A">
        <w:rPr>
          <w:rFonts w:ascii="Times New Roman" w:eastAsia="Garamond" w:hAnsi="Times New Roman" w:cs="Times New Roman"/>
          <w:bCs/>
          <w:i/>
          <w:iCs/>
          <w:sz w:val="24"/>
          <w:szCs w:val="24"/>
          <w:lang w:eastAsia="pl-PL"/>
        </w:rPr>
        <w:t>o zasadach realizacji programów w zakresie polityki spójności finansowanych w perspektywie finansowej 2014-2020</w:t>
      </w:r>
      <w:r w:rsidRPr="00257F9A">
        <w:rPr>
          <w:rFonts w:ascii="Times New Roman" w:eastAsia="Garamond" w:hAnsi="Times New Roman" w:cs="Times New Roman"/>
          <w:bCs/>
          <w:sz w:val="24"/>
          <w:szCs w:val="24"/>
          <w:lang w:eastAsia="pl-PL"/>
        </w:rPr>
        <w:t xml:space="preserve"> (Dz.U. </w:t>
      </w:r>
      <w:r w:rsidR="000E72F4" w:rsidRPr="00257F9A">
        <w:rPr>
          <w:rFonts w:ascii="Times New Roman" w:hAnsi="Times New Roman" w:cs="Times New Roman"/>
          <w:sz w:val="24"/>
          <w:szCs w:val="24"/>
        </w:rPr>
        <w:t xml:space="preserve">2020.818 </w:t>
      </w:r>
      <w:r w:rsidRPr="00257F9A">
        <w:rPr>
          <w:rFonts w:ascii="Times New Roman" w:eastAsia="Garamond" w:hAnsi="Times New Roman" w:cs="Times New Roman"/>
          <w:bCs/>
          <w:sz w:val="24"/>
          <w:szCs w:val="24"/>
          <w:lang w:eastAsia="pl-PL"/>
        </w:rPr>
        <w:t xml:space="preserve">z </w:t>
      </w:r>
      <w:proofErr w:type="spellStart"/>
      <w:r w:rsidRPr="00257F9A">
        <w:rPr>
          <w:rFonts w:ascii="Times New Roman" w:eastAsia="Garamond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257F9A">
        <w:rPr>
          <w:rFonts w:ascii="Times New Roman" w:eastAsia="Garamond" w:hAnsi="Times New Roman" w:cs="Times New Roman"/>
          <w:bCs/>
          <w:sz w:val="24"/>
          <w:szCs w:val="24"/>
          <w:lang w:eastAsia="pl-PL"/>
        </w:rPr>
        <w:t>. zm.).</w:t>
      </w:r>
    </w:p>
    <w:p w14:paraId="30F5EB93" w14:textId="77777777" w:rsidR="00B65135" w:rsidRPr="00257F9A" w:rsidRDefault="00B65135">
      <w:pPr>
        <w:spacing w:after="0" w:line="235" w:lineRule="auto"/>
        <w:ind w:left="1416"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744A0F68" w14:textId="77777777" w:rsidR="00B65135" w:rsidRPr="00257F9A" w:rsidRDefault="00080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9A">
        <w:rPr>
          <w:rFonts w:ascii="Times New Roman" w:hAnsi="Times New Roman" w:cs="Times New Roman"/>
          <w:b/>
          <w:sz w:val="24"/>
          <w:szCs w:val="24"/>
        </w:rPr>
        <w:t>§ 23</w:t>
      </w:r>
    </w:p>
    <w:p w14:paraId="583DF6DA" w14:textId="180B60B7" w:rsidR="00B65135" w:rsidRPr="00257F9A" w:rsidRDefault="00254D0D" w:rsidP="00413100">
      <w:p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lastRenderedPageBreak/>
        <w:t>U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mowę sporządzono w trzech jednobrzmiących egzemplarzach – dwa dla LGD, jeden dla </w:t>
      </w:r>
      <w:proofErr w:type="spellStart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Grantobiorcy</w:t>
      </w:r>
      <w:proofErr w:type="spellEnd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. </w:t>
      </w:r>
    </w:p>
    <w:p w14:paraId="078A0D86" w14:textId="77777777" w:rsidR="00D63CF8" w:rsidRPr="00257F9A" w:rsidRDefault="00D63CF8" w:rsidP="00413100">
      <w:pPr>
        <w:spacing w:after="12" w:line="247" w:lineRule="auto"/>
        <w:ind w:right="95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5C33DC97" w14:textId="77777777" w:rsidR="00B65135" w:rsidRPr="00257F9A" w:rsidRDefault="00080289">
      <w:pPr>
        <w:spacing w:after="0"/>
        <w:ind w:left="708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4CA26D10" w14:textId="2892CC4D" w:rsidR="00B65135" w:rsidRPr="00257F9A" w:rsidRDefault="0075754B">
      <w:pPr>
        <w:spacing w:after="3"/>
        <w:ind w:left="708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       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LGD: 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ab/>
        <w:t xml:space="preserve">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ab/>
        <w:t xml:space="preserve">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ab/>
        <w:t xml:space="preserve">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ab/>
        <w:t xml:space="preserve">  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ab/>
        <w:t xml:space="preserve">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ab/>
        <w:t xml:space="preserve">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ab/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  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ab/>
      </w:r>
      <w:proofErr w:type="spellStart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Grantobiorca</w:t>
      </w:r>
      <w:proofErr w:type="spellEnd"/>
      <w:r w:rsidR="00080289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: </w:t>
      </w:r>
    </w:p>
    <w:p w14:paraId="0E3EE159" w14:textId="617EBA86" w:rsidR="00B65135" w:rsidRPr="00257F9A" w:rsidRDefault="0075754B">
      <w:pPr>
        <w:spacing w:after="3"/>
        <w:ind w:left="708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1AE34663" w14:textId="2F7FC49D" w:rsidR="00B65135" w:rsidRPr="00257F9A" w:rsidRDefault="00080289" w:rsidP="00575ADE">
      <w:pPr>
        <w:spacing w:after="0" w:line="391" w:lineRule="auto"/>
        <w:ind w:right="8419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 </w:t>
      </w:r>
    </w:p>
    <w:p w14:paraId="53A68DC1" w14:textId="77777777" w:rsidR="00D63CF8" w:rsidRPr="00257F9A" w:rsidRDefault="00D63CF8" w:rsidP="00575ADE">
      <w:pPr>
        <w:spacing w:after="0" w:line="391" w:lineRule="auto"/>
        <w:ind w:right="8419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1018B801" w14:textId="77777777" w:rsidR="00413100" w:rsidRPr="00257F9A" w:rsidRDefault="00413100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1C0FF6D8" w14:textId="14C9784C" w:rsidR="00B65135" w:rsidRPr="00257F9A" w:rsidRDefault="00080289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Załączniki: </w:t>
      </w:r>
    </w:p>
    <w:p w14:paraId="2B7D7CC2" w14:textId="22B47181" w:rsidR="00B65135" w:rsidRPr="00257F9A" w:rsidRDefault="00080289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Załącznik nr 1 –</w:t>
      </w:r>
      <w:r w:rsidR="001E6AE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zestawienie rzeczowo – finansowe zadania</w:t>
      </w:r>
      <w:r w:rsidR="0075754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</w:p>
    <w:p w14:paraId="0827F27A" w14:textId="4F859FFA" w:rsidR="00B65135" w:rsidRPr="00257F9A" w:rsidRDefault="00080289">
      <w:pPr>
        <w:spacing w:after="146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Załącznik nr 2 –weks</w:t>
      </w:r>
      <w:r w:rsidR="00FA7738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e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l</w:t>
      </w:r>
      <w:r w:rsidR="006A0FFA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in blanco wraz z deklaracją wekslową</w:t>
      </w:r>
      <w:r w:rsidR="0075754B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.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7F8DD72E" w14:textId="5720F6FA" w:rsidR="00B65135" w:rsidRPr="00257F9A" w:rsidRDefault="00080289">
      <w:pPr>
        <w:spacing w:after="2" w:line="391" w:lineRule="auto"/>
        <w:ind w:left="708" w:right="9127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  </w:t>
      </w:r>
    </w:p>
    <w:p w14:paraId="638A404A" w14:textId="08464EE8" w:rsidR="00254D0D" w:rsidRPr="00257F9A" w:rsidRDefault="00254D0D" w:rsidP="00575ADE">
      <w:pPr>
        <w:spacing w:after="2" w:line="391" w:lineRule="auto"/>
        <w:ind w:right="9127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7F850DFF" w14:textId="77777777" w:rsidR="00B65135" w:rsidRPr="00257F9A" w:rsidRDefault="00080289">
      <w:pPr>
        <w:spacing w:after="0"/>
        <w:ind w:left="708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</w:p>
    <w:p w14:paraId="2E76ED71" w14:textId="77777777" w:rsidR="00B65135" w:rsidRPr="00257F9A" w:rsidRDefault="00080289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*  Niepotrzebne skreślić </w:t>
      </w:r>
    </w:p>
    <w:p w14:paraId="74DB6E0B" w14:textId="702D2CEA" w:rsidR="00254D0D" w:rsidRPr="00257F9A" w:rsidRDefault="00080289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** Jeśli dotyczy </w:t>
      </w:r>
    </w:p>
    <w:p w14:paraId="102101D3" w14:textId="5D4FB605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5606CAC3" w14:textId="5D9D78B9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7D2D41E5" w14:textId="4C45F596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32EB5E06" w14:textId="0A82E08D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59ED48EE" w14:textId="7F13A5C7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2FCBC2E6" w14:textId="3700B1EB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30B65F56" w14:textId="5F742D59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06FC97A3" w14:textId="2351F5B3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1A4B9152" w14:textId="6012C098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4A735DD6" w14:textId="46E3B3AF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28710B5B" w14:textId="13CD602D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48EF6814" w14:textId="237896EB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64426C11" w14:textId="6338B8F1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121BDD8E" w14:textId="520F488E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2F5F63BA" w14:textId="79819EDF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7CB8DC13" w14:textId="5ADFC9E6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56516647" w14:textId="0BCD96F3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6924A3FE" w14:textId="3DB43E8F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46D0D462" w14:textId="547084AC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7B9EA8DA" w14:textId="10C0A264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49229F15" w14:textId="503DD0C7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6E7F4E90" w14:textId="24F5D636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06279EAD" w14:textId="77777777" w:rsidR="00F3585E" w:rsidRPr="00257F9A" w:rsidRDefault="00F3585E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6C28BDB0" w14:textId="720206F7" w:rsidR="00254D0D" w:rsidRPr="00257F9A" w:rsidRDefault="00254D0D" w:rsidP="00254D0D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14:paraId="52D21FA6" w14:textId="77777777" w:rsidR="00254D0D" w:rsidRPr="00257F9A" w:rsidRDefault="00254D0D" w:rsidP="00254D0D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372C819A" w14:textId="347D692F" w:rsidR="00B65135" w:rsidRPr="00257F9A" w:rsidRDefault="00080289">
      <w:pPr>
        <w:spacing w:after="0"/>
        <w:ind w:left="610" w:right="3" w:hanging="10"/>
        <w:jc w:val="center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WEKSEL </w:t>
      </w:r>
    </w:p>
    <w:p w14:paraId="4174B19C" w14:textId="77777777" w:rsidR="00B65135" w:rsidRPr="00257F9A" w:rsidRDefault="00080289">
      <w:pPr>
        <w:spacing w:after="0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4CE7E25" w14:textId="77777777" w:rsidR="00B65135" w:rsidRPr="00257F9A" w:rsidRDefault="00080289">
      <w:pPr>
        <w:spacing w:after="0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763F566" w14:textId="5151D705" w:rsidR="00B65135" w:rsidRPr="00257F9A" w:rsidRDefault="00080289" w:rsidP="00E005A5">
      <w:pPr>
        <w:spacing w:after="0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50D54558" w14:textId="227C9D4E" w:rsidR="002A2123" w:rsidRPr="00257F9A" w:rsidRDefault="00080289" w:rsidP="002A2123">
      <w:pPr>
        <w:spacing w:after="12" w:line="247" w:lineRule="auto"/>
        <w:jc w:val="right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88571F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………………..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, dnia ……..……….…….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</w:r>
    </w:p>
    <w:p w14:paraId="3613979D" w14:textId="29079219" w:rsidR="002A2123" w:rsidRPr="00257F9A" w:rsidRDefault="002A2123" w:rsidP="002A2123">
      <w:pPr>
        <w:tabs>
          <w:tab w:val="center" w:pos="2605"/>
          <w:tab w:val="center" w:pos="7097"/>
        </w:tabs>
        <w:spacing w:after="12" w:line="247" w:lineRule="auto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</w:r>
      <w:r w:rsidR="0088571F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(miejscowość)</w:t>
      </w:r>
    </w:p>
    <w:p w14:paraId="4DC735F0" w14:textId="77777777" w:rsidR="002A2123" w:rsidRPr="00257F9A" w:rsidRDefault="002A2123" w:rsidP="002A2123">
      <w:pPr>
        <w:tabs>
          <w:tab w:val="center" w:pos="2605"/>
          <w:tab w:val="center" w:pos="7097"/>
        </w:tabs>
        <w:spacing w:after="12" w:line="247" w:lineRule="auto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12CD7C87" w14:textId="5B2E12A0" w:rsidR="002A2123" w:rsidRPr="00257F9A" w:rsidRDefault="00080289" w:rsidP="002A2123">
      <w:pPr>
        <w:tabs>
          <w:tab w:val="center" w:pos="2605"/>
          <w:tab w:val="center" w:pos="7097"/>
        </w:tabs>
        <w:spacing w:after="12" w:line="247" w:lineRule="auto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Na…………………………………</w:t>
      </w:r>
      <w:r w:rsidR="002A2123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……</w:t>
      </w:r>
    </w:p>
    <w:p w14:paraId="540BA079" w14:textId="56F0CDD5" w:rsidR="00B65135" w:rsidRPr="00257F9A" w:rsidRDefault="00080289" w:rsidP="002A2123">
      <w:pPr>
        <w:tabs>
          <w:tab w:val="center" w:pos="1477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624"/>
        </w:tabs>
        <w:spacing w:after="12" w:line="247" w:lineRule="auto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14:paraId="5D181CB2" w14:textId="77777777" w:rsidR="00B65135" w:rsidRPr="00257F9A" w:rsidRDefault="00080289" w:rsidP="002A2123">
      <w:pPr>
        <w:spacing w:after="0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14E905" w14:textId="68DB9567" w:rsidR="00B65135" w:rsidRPr="00257F9A" w:rsidRDefault="00080289" w:rsidP="002A2123">
      <w:pPr>
        <w:spacing w:after="264" w:line="480" w:lineRule="auto"/>
        <w:ind w:right="9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Dnia …………………………………………………… zapłacimy</w:t>
      </w:r>
      <w:r w:rsidR="00D573E5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za ten weksel własny na</w:t>
      </w:r>
      <w:r w:rsidR="002A2123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 zlecenie 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2A2123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………………..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sumę</w:t>
      </w:r>
      <w:r w:rsidR="002A2123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……………………………………………………………. bez protestu. </w:t>
      </w:r>
    </w:p>
    <w:p w14:paraId="233C382D" w14:textId="77777777" w:rsidR="00B65135" w:rsidRPr="00257F9A" w:rsidRDefault="00080289" w:rsidP="002A2123">
      <w:pPr>
        <w:spacing w:after="224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843DFE3" w14:textId="77777777" w:rsidR="00B65135" w:rsidRPr="00257F9A" w:rsidRDefault="00080289" w:rsidP="002A2123">
      <w:pPr>
        <w:spacing w:after="12" w:line="247" w:lineRule="auto"/>
        <w:ind w:right="95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Płatny w …………………………………………………………….. </w:t>
      </w:r>
    </w:p>
    <w:p w14:paraId="3EF0FF3D" w14:textId="77777777" w:rsidR="00B65135" w:rsidRPr="00257F9A" w:rsidRDefault="00080289" w:rsidP="002A2123">
      <w:pPr>
        <w:spacing w:after="0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E7C9B61" w14:textId="77777777" w:rsidR="00B65135" w:rsidRPr="00257F9A" w:rsidRDefault="00080289">
      <w:pPr>
        <w:spacing w:after="0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D61B85F" w14:textId="77777777" w:rsidR="00B65135" w:rsidRPr="00257F9A" w:rsidRDefault="00080289">
      <w:pPr>
        <w:spacing w:after="3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8EAF013" w14:textId="77777777" w:rsidR="00B65135" w:rsidRPr="00257F9A" w:rsidRDefault="00080289">
      <w:pPr>
        <w:spacing w:after="0"/>
        <w:jc w:val="right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</w:p>
    <w:p w14:paraId="2808E165" w14:textId="77777777" w:rsidR="00B65135" w:rsidRPr="00257F9A" w:rsidRDefault="00080289">
      <w:pPr>
        <w:spacing w:after="3"/>
        <w:ind w:left="10" w:right="99" w:hanging="10"/>
        <w:jc w:val="right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…………………………………………………………. </w:t>
      </w:r>
    </w:p>
    <w:p w14:paraId="77BBA705" w14:textId="0835B395" w:rsidR="00B65135" w:rsidRPr="00257F9A" w:rsidRDefault="0008028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398"/>
        </w:tabs>
        <w:spacing w:after="12" w:line="247" w:lineRule="auto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 (czytelny podpis/-y wystawcy i pieczęć) </w:t>
      </w:r>
    </w:p>
    <w:p w14:paraId="0F3709AA" w14:textId="77777777" w:rsidR="00413100" w:rsidRPr="00257F9A" w:rsidRDefault="0041310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398"/>
        </w:tabs>
        <w:spacing w:after="12" w:line="247" w:lineRule="auto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75036805" w14:textId="77777777" w:rsidR="00B65135" w:rsidRPr="00257F9A" w:rsidRDefault="00080289">
      <w:pPr>
        <w:spacing w:after="0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BA75BD" w14:textId="77777777" w:rsidR="00B65135" w:rsidRPr="00257F9A" w:rsidRDefault="00080289" w:rsidP="00413100">
      <w:pPr>
        <w:spacing w:after="12" w:line="247" w:lineRule="auto"/>
        <w:ind w:right="95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Poręczenie: </w:t>
      </w:r>
    </w:p>
    <w:p w14:paraId="4BBEC443" w14:textId="66B9C223" w:rsidR="00B65135" w:rsidRPr="00257F9A" w:rsidRDefault="00080289" w:rsidP="00E005A5">
      <w:pPr>
        <w:spacing w:after="0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707C27B0" w14:textId="77777777" w:rsidR="00B65135" w:rsidRPr="00257F9A" w:rsidRDefault="00080289">
      <w:pPr>
        <w:spacing w:after="0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           </w:t>
      </w:r>
    </w:p>
    <w:p w14:paraId="660B739C" w14:textId="77777777" w:rsidR="00B65135" w:rsidRPr="00257F9A" w:rsidRDefault="00080289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…………………………………..…………………………………………………….……………</w:t>
      </w:r>
    </w:p>
    <w:p w14:paraId="605F1E6E" w14:textId="77777777" w:rsidR="00B65135" w:rsidRPr="00257F9A" w:rsidRDefault="00080289">
      <w:pPr>
        <w:spacing w:after="3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14:paraId="5ED8E9C0" w14:textId="155E89E6" w:rsidR="00E005A5" w:rsidRPr="00257F9A" w:rsidRDefault="00080289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      (należy ręcznie wpisać „poręczam”) 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                  (czytelny podpis poręczyciela) </w:t>
      </w:r>
    </w:p>
    <w:p w14:paraId="66DCF0DA" w14:textId="4510D328" w:rsidR="0088571F" w:rsidRPr="00257F9A" w:rsidRDefault="0088571F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318177F4" w14:textId="4EE39DFC" w:rsidR="0088571F" w:rsidRPr="00257F9A" w:rsidRDefault="0088571F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0D30BE4B" w14:textId="2200EC62" w:rsidR="0088571F" w:rsidRPr="00257F9A" w:rsidRDefault="0088571F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18793ABB" w14:textId="7DCEC436" w:rsidR="0088571F" w:rsidRPr="00257F9A" w:rsidRDefault="0088571F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004A593C" w14:textId="3F4E11F6" w:rsidR="0088571F" w:rsidRPr="00257F9A" w:rsidRDefault="0088571F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66541838" w14:textId="56357444" w:rsidR="0088571F" w:rsidRPr="00257F9A" w:rsidRDefault="0088571F" w:rsidP="00575ADE">
      <w:pPr>
        <w:spacing w:after="12" w:line="247" w:lineRule="auto"/>
        <w:ind w:right="95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5BBA4372" w14:textId="13BA5817" w:rsidR="00D63CF8" w:rsidRPr="00257F9A" w:rsidRDefault="00D63CF8" w:rsidP="00575ADE">
      <w:pPr>
        <w:spacing w:after="12" w:line="247" w:lineRule="auto"/>
        <w:ind w:right="95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6ED21E81" w14:textId="77777777" w:rsidR="00D63CF8" w:rsidRPr="00257F9A" w:rsidRDefault="00D63CF8" w:rsidP="00575ADE">
      <w:pPr>
        <w:spacing w:after="12" w:line="247" w:lineRule="auto"/>
        <w:ind w:right="95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2C2DFD33" w14:textId="6908E6A1" w:rsidR="00E005A5" w:rsidRPr="00257F9A" w:rsidRDefault="00080289" w:rsidP="00575AD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</w:r>
      <w:r w:rsidR="00E005A5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</w:r>
      <w:r w:rsidR="00E005A5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</w:r>
      <w:r w:rsidR="00E005A5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</w:r>
      <w:r w:rsidR="00E005A5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</w:r>
      <w:r w:rsidR="0088571F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="00E005A5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Mostki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, dnia </w:t>
      </w:r>
      <w:r w:rsidR="00F3585E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….</w:t>
      </w:r>
    </w:p>
    <w:p w14:paraId="1FED00AC" w14:textId="7EFB9612" w:rsidR="00575ADE" w:rsidRPr="00257F9A" w:rsidRDefault="00F3585E" w:rsidP="00575ADE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…..</w:t>
      </w:r>
    </w:p>
    <w:p w14:paraId="384156CF" w14:textId="77777777" w:rsidR="00B65135" w:rsidRPr="00257F9A" w:rsidRDefault="00B65135">
      <w:pPr>
        <w:spacing w:after="0"/>
        <w:ind w:left="610" w:right="1" w:hanging="10"/>
        <w:jc w:val="center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34D6D93A" w14:textId="77777777" w:rsidR="00B65135" w:rsidRPr="00257F9A" w:rsidRDefault="00080289">
      <w:pPr>
        <w:spacing w:after="0"/>
        <w:ind w:left="610" w:right="1" w:hanging="10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b/>
          <w:color w:val="000000"/>
          <w:sz w:val="24"/>
          <w:szCs w:val="24"/>
          <w:lang w:eastAsia="pl-PL"/>
        </w:rPr>
        <w:t xml:space="preserve">DEKLARACJA </w:t>
      </w:r>
    </w:p>
    <w:p w14:paraId="31585173" w14:textId="77777777" w:rsidR="00B65135" w:rsidRPr="00257F9A" w:rsidRDefault="00080289">
      <w:pPr>
        <w:spacing w:after="0"/>
        <w:ind w:left="610" w:hanging="10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b/>
          <w:color w:val="000000"/>
          <w:sz w:val="24"/>
          <w:szCs w:val="24"/>
          <w:lang w:eastAsia="pl-PL"/>
        </w:rPr>
        <w:t xml:space="preserve">DO WEKSLA NIEZUPEŁNEGO (IN BLANCO) </w:t>
      </w:r>
    </w:p>
    <w:p w14:paraId="24397847" w14:textId="77777777" w:rsidR="00B65135" w:rsidRPr="00257F9A" w:rsidRDefault="00080289">
      <w:pPr>
        <w:spacing w:after="0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457AC04" w14:textId="63889F7A" w:rsidR="00B65135" w:rsidRPr="00257F9A" w:rsidRDefault="00080289" w:rsidP="00DD501C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Jako zabezpieczenie wykonania umowy o powierzenie grantu nr 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……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F3585E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……</w:t>
      </w:r>
      <w:r w:rsidR="0088571F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na realizację </w:t>
      </w:r>
      <w:r w:rsidR="0075754B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zadania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pt. </w:t>
      </w:r>
      <w:r w:rsidR="00F3585E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…..</w:t>
      </w:r>
    </w:p>
    <w:p w14:paraId="36E16AC5" w14:textId="7DB6FBD8" w:rsidR="00B65135" w:rsidRPr="00257F9A" w:rsidRDefault="00080289" w:rsidP="0075754B">
      <w:pPr>
        <w:spacing w:after="148" w:line="247" w:lineRule="auto"/>
        <w:ind w:left="703" w:right="95" w:hanging="10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W załączeniu składam do dyspozycji </w:t>
      </w:r>
      <w:r w:rsidR="00DD501C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Stowarzyszenia Lokalna Grupa Działania Brama Beskidu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weksel niezupełny (in blanco) podpisany przez osoby upoważnione do wystawienia weksla w imieniu  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…..</w:t>
      </w:r>
      <w:r w:rsidR="00575AD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,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który </w:t>
      </w:r>
      <w:r w:rsidR="00DD501C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Stowarzyszenie Lokalna Grupa Działania Brama Beskidu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ma prawo wypełnić w każdym czasie w przypadku niedotrzymania przez nas terminu spłaty zobowiązania wobec </w:t>
      </w:r>
      <w:r w:rsidR="00DD501C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Stowarzyszenia Lokalna Grupa Działania Brama Beskidu</w:t>
      </w:r>
      <w:r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na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sumę naszego całkowitego zobowiązania wynikającego z ww. umowy, łącznie z odsetkami, kosztami i opłatami z</w:t>
      </w:r>
      <w:r w:rsidR="0075754B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 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jakiegokolwiek tytułu. </w:t>
      </w:r>
    </w:p>
    <w:p w14:paraId="5A77945C" w14:textId="51155898" w:rsidR="00B65135" w:rsidRPr="00257F9A" w:rsidRDefault="00DD501C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Stowarzyszenie Lokalna Grupa Działania Brama Beskidu</w:t>
      </w:r>
      <w:r w:rsidR="00080289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ma prawo opatrzyć ten weksel datą płatności według swojego uznania oraz uzupełnić go brakującymi elementami, zawiadamiając nas listem poleconym pod adres wskazany w umowie lub późniejszych zawiadomieniach o zmianie adresu. </w:t>
      </w:r>
    </w:p>
    <w:p w14:paraId="38836EFB" w14:textId="77777777" w:rsidR="00B65135" w:rsidRPr="00257F9A" w:rsidRDefault="00080289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List ten powinien być wysłany przynajmniej na siedem dni przed terminem płatności weksla. </w:t>
      </w:r>
    </w:p>
    <w:p w14:paraId="25456528" w14:textId="748ECB6C" w:rsidR="00B65135" w:rsidRPr="00257F9A" w:rsidRDefault="00080289" w:rsidP="00DD501C">
      <w:pPr>
        <w:spacing w:after="2" w:line="240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Jednocześnie zobowiązujemy się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do informowania </w:t>
      </w:r>
      <w:r w:rsidR="00DD501C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Stowarzyszenia Lokalna Grupa Działania Brama Beskidu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o każdorazowej zmianie adresu z tym skutkiem, że list skierowany według ostatnich znanych danych i na ostatni znany adres uważany będzie za skutecznie doręczony. </w:t>
      </w:r>
    </w:p>
    <w:p w14:paraId="649EE430" w14:textId="4D584A02" w:rsidR="0075754B" w:rsidRPr="00257F9A" w:rsidRDefault="00DD501C" w:rsidP="00720057">
      <w:pPr>
        <w:spacing w:after="0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Z</w:t>
      </w:r>
      <w:r w:rsidR="00080289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obowiązujemy się zapłacić sumę wekslową na żądanie posiadacza weksla jako pokrycie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naszego</w:t>
      </w:r>
      <w:r w:rsidR="00080289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długu wynikającego z umowy o powierzenie grantu nr </w:t>
      </w:r>
      <w:r w:rsidR="00F3585E" w:rsidRPr="00257F9A">
        <w:rPr>
          <w:rFonts w:ascii="Times New Roman" w:eastAsia="Garamond" w:hAnsi="Times New Roman" w:cs="Times New Roman"/>
          <w:sz w:val="24"/>
          <w:szCs w:val="24"/>
          <w:lang w:eastAsia="pl-PL"/>
        </w:rPr>
        <w:t>…..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F3585E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……</w:t>
      </w:r>
      <w:r w:rsidR="0088571F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, z</w:t>
      </w:r>
      <w:r w:rsidR="00575ADE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awartej pomiędzy nami </w:t>
      </w:r>
      <w:r w:rsidR="00080289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a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Stowarzyszeniem Lokalna Grupa Działania Brama Beskidu.</w:t>
      </w:r>
    </w:p>
    <w:p w14:paraId="175A276E" w14:textId="77777777" w:rsidR="00B65135" w:rsidRPr="00257F9A" w:rsidRDefault="00080289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Weksel płatny będzie </w:t>
      </w:r>
      <w:r w:rsidRPr="00257F9A">
        <w:rPr>
          <w:rFonts w:ascii="Times New Roman" w:eastAsia="Garamond" w:hAnsi="Times New Roman" w:cs="Times New Roman"/>
          <w:b/>
          <w:color w:val="000000"/>
          <w:sz w:val="24"/>
          <w:szCs w:val="24"/>
          <w:lang w:eastAsia="pl-PL"/>
        </w:rPr>
        <w:t>w miejscu wskazanym przez wierzyciela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8A764D9" w14:textId="77777777" w:rsidR="00B65135" w:rsidRPr="00257F9A" w:rsidRDefault="00080289">
      <w:pPr>
        <w:spacing w:after="3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8D4DA62" w14:textId="77777777" w:rsidR="00B65135" w:rsidRPr="00257F9A" w:rsidRDefault="00080289">
      <w:pPr>
        <w:spacing w:after="3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14:paraId="28CABDB1" w14:textId="721A5216" w:rsidR="00B65135" w:rsidRPr="00257F9A" w:rsidRDefault="0008028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28"/>
        </w:tabs>
        <w:spacing w:after="12" w:line="247" w:lineRule="auto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</w:r>
      <w:r w:rsidR="00DD501C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 </w:t>
      </w:r>
    </w:p>
    <w:p w14:paraId="04DBEBD9" w14:textId="76CC0EC6" w:rsidR="00B65135" w:rsidRPr="00257F9A" w:rsidRDefault="00080289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 (czytelny podpis wystawcy lub osób</w:t>
      </w:r>
      <w:r w:rsidR="00DD501C"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upoważnionych do wystawienia weksla) </w:t>
      </w:r>
    </w:p>
    <w:p w14:paraId="03F38E52" w14:textId="77777777" w:rsidR="00B65135" w:rsidRPr="00257F9A" w:rsidRDefault="00080289">
      <w:pPr>
        <w:spacing w:after="0"/>
        <w:ind w:left="708"/>
        <w:rPr>
          <w:rFonts w:ascii="Times New Roman" w:eastAsia="Garamond" w:hAnsi="Times New Roman" w:cs="Times New Roman"/>
          <w:strike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</w:p>
    <w:p w14:paraId="31A792E4" w14:textId="77777777" w:rsidR="00B65135" w:rsidRPr="00257F9A" w:rsidRDefault="00080289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strike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strike/>
          <w:color w:val="000000"/>
          <w:sz w:val="24"/>
          <w:szCs w:val="24"/>
          <w:lang w:eastAsia="pl-PL"/>
        </w:rPr>
        <w:t xml:space="preserve">Jednocześnie oświadczam, że nie pozostaję w związku małżeńskim.* </w:t>
      </w:r>
    </w:p>
    <w:p w14:paraId="5FBFB05E" w14:textId="65772022" w:rsidR="00B65135" w:rsidRPr="00257F9A" w:rsidRDefault="00080289" w:rsidP="00575ADE">
      <w:pPr>
        <w:spacing w:after="3"/>
        <w:ind w:left="708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14:paraId="57DDEC6D" w14:textId="77777777" w:rsidR="00B65135" w:rsidRPr="00257F9A" w:rsidRDefault="0008028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691"/>
        </w:tabs>
        <w:spacing w:after="12" w:line="247" w:lineRule="auto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…………………………………………………………. </w:t>
      </w:r>
    </w:p>
    <w:p w14:paraId="77C3E91C" w14:textId="77777777" w:rsidR="00B65135" w:rsidRPr="00257F9A" w:rsidRDefault="00080289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* Jeśli dotyczy </w:t>
      </w:r>
    </w:p>
    <w:p w14:paraId="31D2DD5F" w14:textId="0D5FBAA5" w:rsidR="00B65135" w:rsidRPr="00257F9A" w:rsidRDefault="0008028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17"/>
        </w:tabs>
        <w:spacing w:after="12" w:line="247" w:lineRule="auto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257F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257F9A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ab/>
        <w:t xml:space="preserve">(czytelny podpis wystawcy) </w:t>
      </w:r>
    </w:p>
    <w:p w14:paraId="65613B13" w14:textId="2618B170" w:rsidR="00DD501C" w:rsidRPr="00257F9A" w:rsidRDefault="00DD501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17"/>
        </w:tabs>
        <w:spacing w:after="12" w:line="247" w:lineRule="auto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</w:p>
    <w:p w14:paraId="40F28A8B" w14:textId="1F80FB21" w:rsidR="00DD501C" w:rsidRPr="00257F9A" w:rsidRDefault="00550972" w:rsidP="00575ADE">
      <w:pPr>
        <w:spacing w:after="12" w:line="247" w:lineRule="auto"/>
        <w:ind w:left="703" w:right="95" w:hanging="10"/>
        <w:jc w:val="both"/>
        <w:rPr>
          <w:rFonts w:ascii="Times New Roman" w:hAnsi="Times New Roman" w:cs="Times New Roman"/>
          <w:sz w:val="24"/>
          <w:szCs w:val="24"/>
        </w:rPr>
      </w:pPr>
      <w:r w:rsidRPr="00257F9A">
        <w:rPr>
          <w:rFonts w:ascii="Times New Roman" w:hAnsi="Times New Roman" w:cs="Times New Roman"/>
          <w:sz w:val="24"/>
          <w:szCs w:val="24"/>
        </w:rPr>
        <w:t xml:space="preserve">Potwierdzam własnoręczność podpisów, dnia </w:t>
      </w:r>
      <w:r w:rsidR="004618CA" w:rsidRPr="00257F9A">
        <w:rPr>
          <w:rFonts w:ascii="Times New Roman" w:hAnsi="Times New Roman" w:cs="Times New Roman"/>
          <w:sz w:val="24"/>
          <w:szCs w:val="24"/>
        </w:rPr>
        <w:t>…</w:t>
      </w:r>
      <w:r w:rsidRPr="00257F9A">
        <w:rPr>
          <w:rFonts w:ascii="Times New Roman" w:hAnsi="Times New Roman" w:cs="Times New Roman"/>
          <w:sz w:val="24"/>
          <w:szCs w:val="24"/>
        </w:rPr>
        <w:t xml:space="preserve"> r. ………………………………………..</w:t>
      </w:r>
    </w:p>
    <w:p w14:paraId="111FAF0E" w14:textId="4255AC4A" w:rsidR="004A7E9A" w:rsidRPr="00257F9A" w:rsidRDefault="004A7E9A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b/>
          <w:color w:val="000000"/>
          <w:lang w:eastAsia="pl-PL"/>
        </w:rPr>
      </w:pPr>
    </w:p>
    <w:p w14:paraId="6AED58CD" w14:textId="4F1BFCBA" w:rsidR="00D63CF8" w:rsidRPr="00257F9A" w:rsidRDefault="00D63CF8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b/>
          <w:color w:val="000000"/>
          <w:lang w:eastAsia="pl-PL"/>
        </w:rPr>
      </w:pPr>
    </w:p>
    <w:p w14:paraId="7FBB48C7" w14:textId="4EE3F8FF" w:rsidR="00F3585E" w:rsidRPr="00257F9A" w:rsidRDefault="00F3585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b/>
          <w:color w:val="000000"/>
          <w:lang w:eastAsia="pl-PL"/>
        </w:rPr>
      </w:pPr>
    </w:p>
    <w:p w14:paraId="1AD42E79" w14:textId="77777777" w:rsidR="00F3585E" w:rsidRPr="00257F9A" w:rsidRDefault="00F3585E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b/>
          <w:color w:val="000000"/>
          <w:lang w:eastAsia="pl-PL"/>
        </w:rPr>
      </w:pPr>
    </w:p>
    <w:p w14:paraId="67300969" w14:textId="77777777" w:rsidR="00B77FAD" w:rsidRPr="00257F9A" w:rsidRDefault="00B77FAD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b/>
          <w:color w:val="000000"/>
          <w:lang w:eastAsia="pl-PL"/>
        </w:rPr>
      </w:pPr>
    </w:p>
    <w:p w14:paraId="01834548" w14:textId="105111AC" w:rsidR="00B65135" w:rsidRPr="00257F9A" w:rsidRDefault="00080289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b/>
          <w:color w:val="000000"/>
          <w:lang w:eastAsia="pl-PL"/>
        </w:rPr>
      </w:pPr>
      <w:r w:rsidRPr="00257F9A">
        <w:rPr>
          <w:rFonts w:ascii="Times New Roman" w:eastAsia="Garamond" w:hAnsi="Times New Roman" w:cs="Times New Roman"/>
          <w:b/>
          <w:color w:val="000000"/>
          <w:lang w:eastAsia="pl-PL"/>
        </w:rPr>
        <w:t xml:space="preserve">Dane osób upoważnionych do wystawienia weksla: </w:t>
      </w:r>
    </w:p>
    <w:p w14:paraId="24057E60" w14:textId="77777777" w:rsidR="00B65135" w:rsidRPr="00257F9A" w:rsidRDefault="00080289">
      <w:pPr>
        <w:spacing w:after="12" w:line="247" w:lineRule="auto"/>
        <w:ind w:left="703" w:right="95" w:hanging="10"/>
        <w:jc w:val="both"/>
        <w:rPr>
          <w:rFonts w:ascii="Times New Roman" w:eastAsia="Garamond" w:hAnsi="Times New Roman" w:cs="Times New Roman"/>
          <w:color w:val="000000"/>
          <w:lang w:eastAsia="pl-PL"/>
        </w:rPr>
      </w:pPr>
      <w:r w:rsidRPr="00257F9A">
        <w:rPr>
          <w:rFonts w:ascii="Times New Roman" w:eastAsia="Garamond" w:hAnsi="Times New Roman" w:cs="Times New Roman"/>
          <w:color w:val="000000"/>
          <w:lang w:eastAsia="pl-PL"/>
        </w:rPr>
        <w:t xml:space="preserve">1. </w:t>
      </w:r>
    </w:p>
    <w:tbl>
      <w:tblPr>
        <w:tblStyle w:val="TableGrid"/>
        <w:tblW w:w="9073" w:type="dxa"/>
        <w:tblInd w:w="7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6243"/>
      </w:tblGrid>
      <w:tr w:rsidR="00254D0D" w:rsidRPr="00257F9A" w14:paraId="3F46D4EA" w14:textId="77777777" w:rsidTr="00ED7AE3">
        <w:trPr>
          <w:trHeight w:val="291"/>
        </w:trPr>
        <w:tc>
          <w:tcPr>
            <w:tcW w:w="2830" w:type="dxa"/>
            <w:shd w:val="clear" w:color="auto" w:fill="auto"/>
          </w:tcPr>
          <w:p w14:paraId="01CDEA98" w14:textId="42808A6E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Imię i nazwisko: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53AD6D4C" w14:textId="34D10E32" w:rsidR="00254D0D" w:rsidRPr="00257F9A" w:rsidRDefault="00F3585E" w:rsidP="00254D0D">
            <w:pPr>
              <w:spacing w:after="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>………………………..</w:t>
            </w:r>
            <w:r w:rsidR="00254D0D"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</w:p>
        </w:tc>
      </w:tr>
      <w:tr w:rsidR="00254D0D" w:rsidRPr="00257F9A" w14:paraId="12939F2E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1B62F512" w14:textId="64480DBC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Pełniona funkcja: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3E6061C5" w14:textId="4FED3229" w:rsidR="00254D0D" w:rsidRPr="00257F9A" w:rsidRDefault="00F3585E" w:rsidP="00254D0D">
            <w:pPr>
              <w:spacing w:after="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>………………………..</w:t>
            </w:r>
            <w:r w:rsidR="00254D0D"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</w:p>
        </w:tc>
      </w:tr>
      <w:tr w:rsidR="00254D0D" w:rsidRPr="00257F9A" w14:paraId="49002122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444E6EAB" w14:textId="342A6F4E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Seria i nr dowodu osobistego: </w:t>
            </w:r>
          </w:p>
        </w:tc>
        <w:tc>
          <w:tcPr>
            <w:tcW w:w="6243" w:type="dxa"/>
            <w:shd w:val="clear" w:color="auto" w:fill="auto"/>
          </w:tcPr>
          <w:p w14:paraId="0FF8707D" w14:textId="246F69AC" w:rsidR="00254D0D" w:rsidRPr="00257F9A" w:rsidRDefault="00F3585E" w:rsidP="00254D0D">
            <w:pPr>
              <w:spacing w:after="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>……………………….</w:t>
            </w:r>
          </w:p>
        </w:tc>
      </w:tr>
      <w:tr w:rsidR="00254D0D" w:rsidRPr="00257F9A" w14:paraId="5759941E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2503F842" w14:textId="31D7B7DB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Wydany przez: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2457CCD4" w14:textId="287A3FFE" w:rsidR="00254D0D" w:rsidRPr="00257F9A" w:rsidRDefault="00F3585E" w:rsidP="00254D0D">
            <w:pPr>
              <w:spacing w:after="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>……………………….</w:t>
            </w:r>
          </w:p>
        </w:tc>
      </w:tr>
      <w:tr w:rsidR="00254D0D" w:rsidRPr="00257F9A" w14:paraId="424C010C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22941818" w14:textId="2FAE874E" w:rsidR="00254D0D" w:rsidRPr="00257F9A" w:rsidRDefault="00254D0D" w:rsidP="00254D0D">
            <w:pPr>
              <w:tabs>
                <w:tab w:val="center" w:pos="1416"/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PESEL: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266D185A" w14:textId="5B884418" w:rsidR="00254D0D" w:rsidRPr="00257F9A" w:rsidRDefault="00F3585E" w:rsidP="00254D0D">
            <w:pPr>
              <w:spacing w:after="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>…………………………..</w:t>
            </w:r>
          </w:p>
        </w:tc>
      </w:tr>
      <w:tr w:rsidR="00254D0D" w:rsidRPr="00257F9A" w14:paraId="224727DB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78D106B8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05FBA720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</w:tr>
      <w:tr w:rsidR="00254D0D" w:rsidRPr="00257F9A" w14:paraId="22F1F807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1ED0BD00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48EF6491" w14:textId="77777777" w:rsidR="00254D0D" w:rsidRPr="00257F9A" w:rsidRDefault="00254D0D" w:rsidP="00254D0D">
            <w:pPr>
              <w:tabs>
                <w:tab w:val="center" w:pos="708"/>
                <w:tab w:val="center" w:pos="1416"/>
                <w:tab w:val="right" w:pos="601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…………………………………………….. </w:t>
            </w:r>
          </w:p>
        </w:tc>
      </w:tr>
      <w:tr w:rsidR="00254D0D" w:rsidRPr="00257F9A" w14:paraId="020EC028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37C4E6DB" w14:textId="77777777" w:rsidR="00254D0D" w:rsidRPr="00257F9A" w:rsidRDefault="00254D0D" w:rsidP="00254D0D">
            <w:pPr>
              <w:tabs>
                <w:tab w:val="center" w:pos="708"/>
                <w:tab w:val="center" w:pos="1416"/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2.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17D92FE2" w14:textId="77777777" w:rsidR="00254D0D" w:rsidRPr="00257F9A" w:rsidRDefault="00254D0D" w:rsidP="00254D0D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602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(podpis) </w:t>
            </w:r>
          </w:p>
        </w:tc>
      </w:tr>
      <w:tr w:rsidR="00254D0D" w:rsidRPr="00257F9A" w14:paraId="24B9741B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0AEE63D9" w14:textId="77777777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Imię i nazwisko: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767940D7" w14:textId="503F9C90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0CB83A19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79A7EBAC" w14:textId="77777777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Pełniona funkcja: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3A092AB5" w14:textId="33662A30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00A6E185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12998A7B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Seria i nr dowodu osobistego: </w:t>
            </w:r>
          </w:p>
        </w:tc>
        <w:tc>
          <w:tcPr>
            <w:tcW w:w="6243" w:type="dxa"/>
            <w:shd w:val="clear" w:color="auto" w:fill="auto"/>
          </w:tcPr>
          <w:p w14:paraId="27624968" w14:textId="716D4029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12956281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1D264A6A" w14:textId="77777777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Wydany przez: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61018698" w14:textId="0743651A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05370076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07F0B29A" w14:textId="77777777" w:rsidR="00254D0D" w:rsidRPr="00257F9A" w:rsidRDefault="00254D0D" w:rsidP="00254D0D">
            <w:pPr>
              <w:tabs>
                <w:tab w:val="center" w:pos="1416"/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PESEL: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38007937" w14:textId="3F8A41D4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3B2ADA3F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2A195B4D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29D067CD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</w:tr>
      <w:tr w:rsidR="00254D0D" w:rsidRPr="00257F9A" w14:paraId="15580F59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76037442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7D8FEBDA" w14:textId="77777777" w:rsidR="00254D0D" w:rsidRPr="00257F9A" w:rsidRDefault="00254D0D" w:rsidP="00254D0D">
            <w:pPr>
              <w:tabs>
                <w:tab w:val="center" w:pos="708"/>
                <w:tab w:val="center" w:pos="1416"/>
                <w:tab w:val="right" w:pos="601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…………………………………………….. </w:t>
            </w:r>
          </w:p>
        </w:tc>
      </w:tr>
      <w:tr w:rsidR="00254D0D" w:rsidRPr="00257F9A" w14:paraId="2B0A36DE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6E517443" w14:textId="77777777" w:rsidR="00254D0D" w:rsidRPr="00257F9A" w:rsidRDefault="00254D0D" w:rsidP="00254D0D">
            <w:pPr>
              <w:tabs>
                <w:tab w:val="center" w:pos="708"/>
                <w:tab w:val="center" w:pos="1416"/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3.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45E6319D" w14:textId="77777777" w:rsidR="00254D0D" w:rsidRPr="00257F9A" w:rsidRDefault="00254D0D" w:rsidP="00254D0D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602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(podpis) </w:t>
            </w:r>
          </w:p>
        </w:tc>
      </w:tr>
      <w:tr w:rsidR="00254D0D" w:rsidRPr="00257F9A" w14:paraId="7C9CB94E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41E7AC87" w14:textId="77777777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Imię i nazwisko: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6FD294A0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2C347587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237DD6DB" w14:textId="77777777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Pełniona funkcja: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2DA84A3B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539C6B78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738D8971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Seria i nr dowodu osobistego: </w:t>
            </w:r>
          </w:p>
        </w:tc>
        <w:tc>
          <w:tcPr>
            <w:tcW w:w="6243" w:type="dxa"/>
            <w:shd w:val="clear" w:color="auto" w:fill="auto"/>
          </w:tcPr>
          <w:p w14:paraId="17DEA63F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20CE4CC4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32D3B75B" w14:textId="77777777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Wydany przez: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7F2DF2F3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3DE1B51E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2563B1AE" w14:textId="77777777" w:rsidR="00254D0D" w:rsidRPr="00257F9A" w:rsidRDefault="00254D0D" w:rsidP="00254D0D">
            <w:pPr>
              <w:tabs>
                <w:tab w:val="center" w:pos="1416"/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PESEL: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7CA415B5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5571523D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16EE1D30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47E27362" w14:textId="50CA9897" w:rsidR="00254D0D" w:rsidRPr="00257F9A" w:rsidRDefault="00254D0D" w:rsidP="00ED7AE3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</w:tr>
      <w:tr w:rsidR="00254D0D" w:rsidRPr="00257F9A" w14:paraId="70869ABF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776CCD9E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24190FF9" w14:textId="77777777" w:rsidR="00254D0D" w:rsidRPr="00257F9A" w:rsidRDefault="00254D0D" w:rsidP="00254D0D">
            <w:pPr>
              <w:tabs>
                <w:tab w:val="center" w:pos="708"/>
                <w:tab w:val="center" w:pos="1416"/>
                <w:tab w:val="right" w:pos="601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>……………………………………………..</w:t>
            </w:r>
          </w:p>
        </w:tc>
      </w:tr>
      <w:tr w:rsidR="00254D0D" w:rsidRPr="00257F9A" w14:paraId="79330743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76EB82AD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44011943" w14:textId="77777777" w:rsidR="00254D0D" w:rsidRPr="00257F9A" w:rsidRDefault="00254D0D" w:rsidP="00254D0D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602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(podpis) </w:t>
            </w:r>
          </w:p>
        </w:tc>
      </w:tr>
      <w:tr w:rsidR="00254D0D" w:rsidRPr="00257F9A" w14:paraId="7BD2AF5B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35AA9312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Dane poręczyciela: </w:t>
            </w:r>
          </w:p>
        </w:tc>
        <w:tc>
          <w:tcPr>
            <w:tcW w:w="6243" w:type="dxa"/>
            <w:shd w:val="clear" w:color="auto" w:fill="auto"/>
          </w:tcPr>
          <w:p w14:paraId="6BD8EB95" w14:textId="77777777" w:rsidR="00254D0D" w:rsidRPr="00257F9A" w:rsidRDefault="00254D0D" w:rsidP="00254D0D">
            <w:pPr>
              <w:spacing w:after="0"/>
              <w:ind w:left="2810"/>
              <w:jc w:val="center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</w:p>
        </w:tc>
      </w:tr>
      <w:tr w:rsidR="00254D0D" w:rsidRPr="00257F9A" w14:paraId="56373D2A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5C9E3C8E" w14:textId="77777777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Imię i nazwisko: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3D85EF39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7866308A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20325DD6" w14:textId="77777777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Pełniona funkcja: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47468B98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6F2F403E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036114AC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Seria i nr dowodu osobistego: </w:t>
            </w:r>
          </w:p>
        </w:tc>
        <w:tc>
          <w:tcPr>
            <w:tcW w:w="6243" w:type="dxa"/>
            <w:shd w:val="clear" w:color="auto" w:fill="auto"/>
          </w:tcPr>
          <w:p w14:paraId="3E62CBBF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56BD0A4D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02C06CE9" w14:textId="77777777" w:rsidR="00254D0D" w:rsidRPr="00257F9A" w:rsidRDefault="00254D0D" w:rsidP="00254D0D">
            <w:pPr>
              <w:tabs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Wydany przez: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2B1EC6CA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09FECA3E" w14:textId="77777777" w:rsidTr="00ED7AE3">
        <w:trPr>
          <w:trHeight w:val="371"/>
        </w:trPr>
        <w:tc>
          <w:tcPr>
            <w:tcW w:w="2830" w:type="dxa"/>
            <w:shd w:val="clear" w:color="auto" w:fill="auto"/>
          </w:tcPr>
          <w:p w14:paraId="2D41116D" w14:textId="77777777" w:rsidR="00254D0D" w:rsidRPr="00257F9A" w:rsidRDefault="00254D0D" w:rsidP="00254D0D">
            <w:pPr>
              <w:tabs>
                <w:tab w:val="center" w:pos="1416"/>
                <w:tab w:val="center" w:pos="212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PESEL: 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34465A31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…………………………………………………………… </w:t>
            </w:r>
          </w:p>
        </w:tc>
      </w:tr>
      <w:tr w:rsidR="00254D0D" w:rsidRPr="00257F9A" w14:paraId="36660EE7" w14:textId="77777777" w:rsidTr="00ED7AE3">
        <w:trPr>
          <w:trHeight w:val="372"/>
        </w:trPr>
        <w:tc>
          <w:tcPr>
            <w:tcW w:w="2830" w:type="dxa"/>
            <w:shd w:val="clear" w:color="auto" w:fill="auto"/>
          </w:tcPr>
          <w:p w14:paraId="3685F180" w14:textId="77777777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4B8E8A8D" w14:textId="77777777" w:rsidR="00254D0D" w:rsidRPr="00257F9A" w:rsidRDefault="00254D0D" w:rsidP="00254D0D">
            <w:pPr>
              <w:tabs>
                <w:tab w:val="center" w:pos="708"/>
                <w:tab w:val="center" w:pos="1416"/>
                <w:tab w:val="right" w:pos="6014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…………………………………………….. </w:t>
            </w:r>
          </w:p>
        </w:tc>
      </w:tr>
      <w:tr w:rsidR="00254D0D" w:rsidRPr="00257F9A" w14:paraId="71B91696" w14:textId="77777777" w:rsidTr="00ED7AE3">
        <w:trPr>
          <w:trHeight w:val="292"/>
        </w:trPr>
        <w:tc>
          <w:tcPr>
            <w:tcW w:w="2830" w:type="dxa"/>
            <w:shd w:val="clear" w:color="auto" w:fill="auto"/>
          </w:tcPr>
          <w:p w14:paraId="045678EE" w14:textId="30056941" w:rsidR="00254D0D" w:rsidRPr="00257F9A" w:rsidRDefault="00254D0D" w:rsidP="00254D0D">
            <w:pPr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6243" w:type="dxa"/>
            <w:shd w:val="clear" w:color="auto" w:fill="auto"/>
          </w:tcPr>
          <w:p w14:paraId="046A011B" w14:textId="1813A45C" w:rsidR="00254D0D" w:rsidRPr="00257F9A" w:rsidRDefault="00254D0D" w:rsidP="00ED7AE3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602"/>
              </w:tabs>
              <w:spacing w:after="0"/>
              <w:rPr>
                <w:rFonts w:ascii="Times New Roman" w:eastAsia="Garamond" w:hAnsi="Times New Roman" w:cs="Times New Roman"/>
                <w:color w:val="000000"/>
              </w:rPr>
            </w:pPr>
            <w:r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 </w:t>
            </w:r>
            <w:r w:rsidRPr="00257F9A">
              <w:rPr>
                <w:rFonts w:ascii="Times New Roman" w:eastAsia="Garamond" w:hAnsi="Times New Roman" w:cs="Times New Roman"/>
                <w:color w:val="000000"/>
              </w:rPr>
              <w:tab/>
              <w:t xml:space="preserve">(podpis) </w:t>
            </w:r>
            <w:r w:rsidR="00ED7AE3" w:rsidRPr="00257F9A">
              <w:rPr>
                <w:rFonts w:ascii="Times New Roman" w:eastAsia="Garamond" w:hAnsi="Times New Roman" w:cs="Times New Roman"/>
                <w:color w:val="000000"/>
              </w:rPr>
              <w:t xml:space="preserve"> </w:t>
            </w:r>
          </w:p>
        </w:tc>
      </w:tr>
    </w:tbl>
    <w:p w14:paraId="5D42A908" w14:textId="57AA7E1C" w:rsidR="00B65135" w:rsidRPr="00257F9A" w:rsidRDefault="00B65135" w:rsidP="00575ADE">
      <w:pPr>
        <w:spacing w:after="12" w:line="247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sectPr w:rsidR="00B65135" w:rsidRPr="00257F9A" w:rsidSect="00B77FAD">
      <w:headerReference w:type="default" r:id="rId8"/>
      <w:pgSz w:w="11906" w:h="16838"/>
      <w:pgMar w:top="1843" w:right="1080" w:bottom="1440" w:left="1080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B8AC" w14:textId="77777777" w:rsidR="00814099" w:rsidRDefault="00814099">
      <w:pPr>
        <w:spacing w:after="0" w:line="240" w:lineRule="auto"/>
      </w:pPr>
      <w:r>
        <w:separator/>
      </w:r>
    </w:p>
  </w:endnote>
  <w:endnote w:type="continuationSeparator" w:id="0">
    <w:p w14:paraId="5899629E" w14:textId="77777777" w:rsidR="00814099" w:rsidRDefault="0081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60;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53B7" w14:textId="77777777" w:rsidR="00814099" w:rsidRDefault="00814099">
      <w:pPr>
        <w:spacing w:after="0" w:line="240" w:lineRule="auto"/>
      </w:pPr>
      <w:r>
        <w:separator/>
      </w:r>
    </w:p>
  </w:footnote>
  <w:footnote w:type="continuationSeparator" w:id="0">
    <w:p w14:paraId="4370D69A" w14:textId="77777777" w:rsidR="00814099" w:rsidRDefault="0081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40B2" w14:textId="77777777" w:rsidR="00814099" w:rsidRDefault="0081409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1" behindDoc="1" locked="0" layoutInCell="1" allowOverlap="1" wp14:anchorId="48947A0F" wp14:editId="031B5B4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239510" cy="705485"/>
              <wp:effectExtent l="0" t="0" r="0" b="635"/>
              <wp:wrapNone/>
              <wp:docPr id="1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00" cy="7048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7520"/>
                          <a:ext cx="981000" cy="65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0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867680" y="85680"/>
                          <a:ext cx="950040" cy="59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11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3734280" y="57240"/>
                          <a:ext cx="608400" cy="59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12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5164560" y="0"/>
                          <a:ext cx="1074600" cy="704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13" style="position:absolute;margin-left:0pt;margin-top:0.05pt;width:491.25pt;height:55.5pt" coordorigin="0,1" coordsize="9825,1110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6" stroked="f" style="position:absolute;left:0;top:76;width:1544;height:1034" type="shapetype_75">
                <v:imagedata r:id="rId5" o:detectmouseclick="t"/>
                <w10:wrap type="none"/>
                <v:stroke color="#3465a4" joinstyle="round" endcap="flat"/>
              </v:shape>
              <v:shape id="shape_0" ID="Obraz 10" stroked="f" style="position:absolute;left:2941;top:136;width:1495;height:942" type="shapetype_75">
                <v:imagedata r:id="rId6" o:detectmouseclick="t"/>
                <w10:wrap type="none"/>
                <v:stroke color="#3465a4" joinstyle="round" endcap="flat"/>
              </v:shape>
              <v:shape id="shape_0" ID="Obraz 11" stroked="f" style="position:absolute;left:5881;top:91;width:957;height:941" type="shapetype_75">
                <v:imagedata r:id="rId7" o:detectmouseclick="t"/>
                <w10:wrap type="none"/>
                <v:stroke color="#3465a4" joinstyle="round" endcap="flat"/>
              </v:shape>
              <v:shape id="shape_0" ID="Obraz 12" stroked="f" style="position:absolute;left:8133;top:1;width:1691;height:1109" type="shapetype_75">
                <v:imagedata r:id="rId8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4D"/>
    <w:multiLevelType w:val="multilevel"/>
    <w:tmpl w:val="82662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2EAA"/>
    <w:multiLevelType w:val="multilevel"/>
    <w:tmpl w:val="BC025292"/>
    <w:lvl w:ilvl="0">
      <w:start w:val="1"/>
      <w:numFmt w:val="decimal"/>
      <w:lvlText w:val="%1."/>
      <w:lvlJc w:val="left"/>
      <w:pPr>
        <w:ind w:left="1053" w:hanging="360"/>
      </w:pPr>
    </w:lvl>
    <w:lvl w:ilvl="1">
      <w:start w:val="1"/>
      <w:numFmt w:val="lowerLetter"/>
      <w:lvlText w:val="%2."/>
      <w:lvlJc w:val="left"/>
      <w:pPr>
        <w:ind w:left="1773" w:hanging="360"/>
      </w:pPr>
    </w:lvl>
    <w:lvl w:ilvl="2">
      <w:start w:val="1"/>
      <w:numFmt w:val="lowerRoman"/>
      <w:lvlText w:val="%3."/>
      <w:lvlJc w:val="right"/>
      <w:pPr>
        <w:ind w:left="2493" w:hanging="180"/>
      </w:pPr>
    </w:lvl>
    <w:lvl w:ilvl="3">
      <w:start w:val="1"/>
      <w:numFmt w:val="decimal"/>
      <w:lvlText w:val="%4."/>
      <w:lvlJc w:val="left"/>
      <w:pPr>
        <w:ind w:left="3213" w:hanging="360"/>
      </w:pPr>
    </w:lvl>
    <w:lvl w:ilvl="4">
      <w:start w:val="1"/>
      <w:numFmt w:val="lowerLetter"/>
      <w:lvlText w:val="%5."/>
      <w:lvlJc w:val="left"/>
      <w:pPr>
        <w:ind w:left="3933" w:hanging="360"/>
      </w:pPr>
    </w:lvl>
    <w:lvl w:ilvl="5">
      <w:start w:val="1"/>
      <w:numFmt w:val="lowerRoman"/>
      <w:lvlText w:val="%6."/>
      <w:lvlJc w:val="right"/>
      <w:pPr>
        <w:ind w:left="4653" w:hanging="180"/>
      </w:pPr>
    </w:lvl>
    <w:lvl w:ilvl="6">
      <w:start w:val="1"/>
      <w:numFmt w:val="decimal"/>
      <w:lvlText w:val="%7."/>
      <w:lvlJc w:val="left"/>
      <w:pPr>
        <w:ind w:left="5373" w:hanging="360"/>
      </w:pPr>
    </w:lvl>
    <w:lvl w:ilvl="7">
      <w:start w:val="1"/>
      <w:numFmt w:val="lowerLetter"/>
      <w:lvlText w:val="%8."/>
      <w:lvlJc w:val="left"/>
      <w:pPr>
        <w:ind w:left="6093" w:hanging="360"/>
      </w:pPr>
    </w:lvl>
    <w:lvl w:ilvl="8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2DE3DD6"/>
    <w:multiLevelType w:val="multilevel"/>
    <w:tmpl w:val="131670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A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2353"/>
    <w:multiLevelType w:val="hybridMultilevel"/>
    <w:tmpl w:val="AD5041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B828C2"/>
    <w:multiLevelType w:val="multilevel"/>
    <w:tmpl w:val="671E68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DBD"/>
    <w:multiLevelType w:val="multilevel"/>
    <w:tmpl w:val="FDA89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A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92A18"/>
    <w:multiLevelType w:val="multilevel"/>
    <w:tmpl w:val="250488C4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A"/>
        <w:position w:val="0"/>
        <w:sz w:val="24"/>
        <w:szCs w:val="22"/>
        <w:u w:val="none" w:color="000000"/>
        <w:vertAlign w:val="baseline"/>
      </w:rPr>
    </w:lvl>
    <w:lvl w:ilvl="1">
      <w:start w:val="4"/>
      <w:numFmt w:val="decimal"/>
      <w:lvlText w:val="%2"/>
      <w:lvlJc w:val="left"/>
      <w:pPr>
        <w:ind w:left="1579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5450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6170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6890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7610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8330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9050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9770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0ED95359"/>
    <w:multiLevelType w:val="multilevel"/>
    <w:tmpl w:val="731A2A80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416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5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5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5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5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5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5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5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104F6C21"/>
    <w:multiLevelType w:val="multilevel"/>
    <w:tmpl w:val="DBA6060A"/>
    <w:lvl w:ilvl="0">
      <w:start w:val="1"/>
      <w:numFmt w:val="decimal"/>
      <w:lvlText w:val="%1."/>
      <w:lvlJc w:val="left"/>
      <w:pPr>
        <w:ind w:left="1135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5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7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9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1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3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5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7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9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14680E5D"/>
    <w:multiLevelType w:val="multilevel"/>
    <w:tmpl w:val="890C3300"/>
    <w:lvl w:ilvl="0">
      <w:start w:val="1"/>
      <w:numFmt w:val="lowerLetter"/>
      <w:lvlText w:val="%1)"/>
      <w:lvlJc w:val="left"/>
      <w:pPr>
        <w:ind w:left="1416" w:firstLine="0"/>
      </w:pPr>
      <w:rPr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287E3407"/>
    <w:multiLevelType w:val="multilevel"/>
    <w:tmpl w:val="19787CAC"/>
    <w:lvl w:ilvl="0">
      <w:start w:val="1"/>
      <w:numFmt w:val="decimal"/>
      <w:lvlText w:val="%1."/>
      <w:lvlJc w:val="left"/>
      <w:pPr>
        <w:ind w:left="1053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416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776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289C2612"/>
    <w:multiLevelType w:val="multilevel"/>
    <w:tmpl w:val="96B2D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61A5"/>
    <w:multiLevelType w:val="multilevel"/>
    <w:tmpl w:val="8850D5D0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416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310968B2"/>
    <w:multiLevelType w:val="multilevel"/>
    <w:tmpl w:val="5ECC505E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31140F27"/>
    <w:multiLevelType w:val="multilevel"/>
    <w:tmpl w:val="0370400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1BF3BE2"/>
    <w:multiLevelType w:val="multilevel"/>
    <w:tmpl w:val="979A5734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71" w:firstLine="0"/>
      </w:pPr>
      <w:rPr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31CA3ED4"/>
    <w:multiLevelType w:val="multilevel"/>
    <w:tmpl w:val="0A4C60B4"/>
    <w:lvl w:ilvl="0">
      <w:start w:val="1"/>
      <w:numFmt w:val="lowerLetter"/>
      <w:lvlText w:val="%1)"/>
      <w:lvlJc w:val="left"/>
      <w:pPr>
        <w:ind w:left="926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36C447BB"/>
    <w:multiLevelType w:val="multilevel"/>
    <w:tmpl w:val="4D02C7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21CB5"/>
    <w:multiLevelType w:val="multilevel"/>
    <w:tmpl w:val="E43A3F74"/>
    <w:lvl w:ilvl="0">
      <w:start w:val="2"/>
      <w:numFmt w:val="decimal"/>
      <w:lvlText w:val="%1."/>
      <w:lvlJc w:val="left"/>
      <w:pPr>
        <w:ind w:left="703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41701DE7"/>
    <w:multiLevelType w:val="multilevel"/>
    <w:tmpl w:val="B09CBC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962F1F"/>
    <w:multiLevelType w:val="multilevel"/>
    <w:tmpl w:val="D16EF1D0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205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5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7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9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1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3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5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456B6FE4"/>
    <w:multiLevelType w:val="multilevel"/>
    <w:tmpl w:val="B9127934"/>
    <w:lvl w:ilvl="0">
      <w:start w:val="1"/>
      <w:numFmt w:val="decimal"/>
      <w:lvlText w:val="%1."/>
      <w:lvlJc w:val="left"/>
      <w:pPr>
        <w:ind w:left="1413" w:hanging="36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133" w:hanging="360"/>
      </w:pPr>
    </w:lvl>
    <w:lvl w:ilvl="2">
      <w:start w:val="1"/>
      <w:numFmt w:val="lowerRoman"/>
      <w:lvlText w:val="%3."/>
      <w:lvlJc w:val="right"/>
      <w:pPr>
        <w:ind w:left="2853" w:hanging="180"/>
      </w:pPr>
    </w:lvl>
    <w:lvl w:ilvl="3">
      <w:start w:val="1"/>
      <w:numFmt w:val="decimal"/>
      <w:lvlText w:val="%4."/>
      <w:lvlJc w:val="left"/>
      <w:pPr>
        <w:ind w:left="3573" w:hanging="360"/>
      </w:pPr>
    </w:lvl>
    <w:lvl w:ilvl="4">
      <w:start w:val="1"/>
      <w:numFmt w:val="lowerLetter"/>
      <w:lvlText w:val="%5."/>
      <w:lvlJc w:val="left"/>
      <w:pPr>
        <w:ind w:left="4293" w:hanging="360"/>
      </w:pPr>
    </w:lvl>
    <w:lvl w:ilvl="5">
      <w:start w:val="1"/>
      <w:numFmt w:val="lowerRoman"/>
      <w:lvlText w:val="%6."/>
      <w:lvlJc w:val="right"/>
      <w:pPr>
        <w:ind w:left="5013" w:hanging="180"/>
      </w:pPr>
    </w:lvl>
    <w:lvl w:ilvl="6">
      <w:start w:val="1"/>
      <w:numFmt w:val="decimal"/>
      <w:lvlText w:val="%7."/>
      <w:lvlJc w:val="left"/>
      <w:pPr>
        <w:ind w:left="5733" w:hanging="360"/>
      </w:pPr>
    </w:lvl>
    <w:lvl w:ilvl="7">
      <w:start w:val="1"/>
      <w:numFmt w:val="lowerLetter"/>
      <w:lvlText w:val="%8."/>
      <w:lvlJc w:val="left"/>
      <w:pPr>
        <w:ind w:left="6453" w:hanging="360"/>
      </w:pPr>
    </w:lvl>
    <w:lvl w:ilvl="8">
      <w:start w:val="1"/>
      <w:numFmt w:val="lowerRoman"/>
      <w:lvlText w:val="%9."/>
      <w:lvlJc w:val="right"/>
      <w:pPr>
        <w:ind w:left="7173" w:hanging="180"/>
      </w:pPr>
    </w:lvl>
  </w:abstractNum>
  <w:abstractNum w:abstractNumId="22" w15:restartNumberingAfterBreak="0">
    <w:nsid w:val="4B153162"/>
    <w:multiLevelType w:val="hybridMultilevel"/>
    <w:tmpl w:val="77F6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A7A14"/>
    <w:multiLevelType w:val="multilevel"/>
    <w:tmpl w:val="625A7EDC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16" w:firstLine="0"/>
      </w:pPr>
      <w:rPr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1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3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5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7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9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1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3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55CF34EA"/>
    <w:multiLevelType w:val="multilevel"/>
    <w:tmpl w:val="40C087C6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416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1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3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5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7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9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1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3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58934770"/>
    <w:multiLevelType w:val="multilevel"/>
    <w:tmpl w:val="B95CAFF0"/>
    <w:lvl w:ilvl="0">
      <w:start w:val="1"/>
      <w:numFmt w:val="decimal"/>
      <w:lvlText w:val="%1)"/>
      <w:lvlJc w:val="left"/>
      <w:pPr>
        <w:ind w:left="1416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9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5AB35DF3"/>
    <w:multiLevelType w:val="multilevel"/>
    <w:tmpl w:val="F656C852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60B838ED"/>
    <w:multiLevelType w:val="multilevel"/>
    <w:tmpl w:val="23B4F7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17A61AB"/>
    <w:multiLevelType w:val="multilevel"/>
    <w:tmpl w:val="482C3F64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620F24AB"/>
    <w:multiLevelType w:val="multilevel"/>
    <w:tmpl w:val="89CA7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401BB"/>
    <w:multiLevelType w:val="multilevel"/>
    <w:tmpl w:val="1C24F172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205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5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7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9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1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3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5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1" w15:restartNumberingAfterBreak="0">
    <w:nsid w:val="7A933A89"/>
    <w:multiLevelType w:val="multilevel"/>
    <w:tmpl w:val="C2EA3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B4843E0"/>
    <w:multiLevelType w:val="multilevel"/>
    <w:tmpl w:val="498E529A"/>
    <w:lvl w:ilvl="0">
      <w:start w:val="1"/>
      <w:numFmt w:val="decimal"/>
      <w:lvlText w:val="%1."/>
      <w:lvlJc w:val="left"/>
      <w:pPr>
        <w:ind w:left="1120" w:firstLine="0"/>
      </w:pPr>
      <w:rPr>
        <w:rFonts w:ascii="Times New Roman" w:eastAsia="Garamond" w:hAnsi="Times New Roman" w:cs="Garamond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26"/>
  </w:num>
  <w:num w:numId="5">
    <w:abstractNumId w:val="20"/>
  </w:num>
  <w:num w:numId="6">
    <w:abstractNumId w:val="15"/>
  </w:num>
  <w:num w:numId="7">
    <w:abstractNumId w:val="32"/>
  </w:num>
  <w:num w:numId="8">
    <w:abstractNumId w:val="13"/>
  </w:num>
  <w:num w:numId="9">
    <w:abstractNumId w:val="25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4"/>
  </w:num>
  <w:num w:numId="15">
    <w:abstractNumId w:val="8"/>
  </w:num>
  <w:num w:numId="16">
    <w:abstractNumId w:val="4"/>
  </w:num>
  <w:num w:numId="17">
    <w:abstractNumId w:val="17"/>
  </w:num>
  <w:num w:numId="18">
    <w:abstractNumId w:val="21"/>
  </w:num>
  <w:num w:numId="19">
    <w:abstractNumId w:val="11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4"/>
  </w:num>
  <w:num w:numId="25">
    <w:abstractNumId w:val="31"/>
  </w:num>
  <w:num w:numId="26">
    <w:abstractNumId w:val="5"/>
  </w:num>
  <w:num w:numId="27">
    <w:abstractNumId w:val="30"/>
  </w:num>
  <w:num w:numId="28">
    <w:abstractNumId w:val="3"/>
  </w:num>
  <w:num w:numId="29">
    <w:abstractNumId w:val="22"/>
  </w:num>
  <w:num w:numId="30">
    <w:abstractNumId w:val="29"/>
  </w:num>
  <w:num w:numId="31">
    <w:abstractNumId w:val="27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35"/>
    <w:rsid w:val="00014C00"/>
    <w:rsid w:val="000153CA"/>
    <w:rsid w:val="000168D6"/>
    <w:rsid w:val="00016B88"/>
    <w:rsid w:val="0004798C"/>
    <w:rsid w:val="00054305"/>
    <w:rsid w:val="0007141C"/>
    <w:rsid w:val="00075EBB"/>
    <w:rsid w:val="00080289"/>
    <w:rsid w:val="000B0E54"/>
    <w:rsid w:val="000E2478"/>
    <w:rsid w:val="000E72F4"/>
    <w:rsid w:val="0010394C"/>
    <w:rsid w:val="00172984"/>
    <w:rsid w:val="00181406"/>
    <w:rsid w:val="0018500F"/>
    <w:rsid w:val="001A04F0"/>
    <w:rsid w:val="001A4E0E"/>
    <w:rsid w:val="001E6AEB"/>
    <w:rsid w:val="001F353B"/>
    <w:rsid w:val="00215012"/>
    <w:rsid w:val="00217F64"/>
    <w:rsid w:val="002446D8"/>
    <w:rsid w:val="00254D0D"/>
    <w:rsid w:val="00257F9A"/>
    <w:rsid w:val="00297B9D"/>
    <w:rsid w:val="002A0C16"/>
    <w:rsid w:val="002A2123"/>
    <w:rsid w:val="002A6305"/>
    <w:rsid w:val="002C4FA9"/>
    <w:rsid w:val="002F3ECD"/>
    <w:rsid w:val="00302E41"/>
    <w:rsid w:val="00304FAD"/>
    <w:rsid w:val="003059CD"/>
    <w:rsid w:val="003161E3"/>
    <w:rsid w:val="00334F2E"/>
    <w:rsid w:val="00352D7B"/>
    <w:rsid w:val="00357169"/>
    <w:rsid w:val="00374079"/>
    <w:rsid w:val="00380B60"/>
    <w:rsid w:val="0038250B"/>
    <w:rsid w:val="003A5B99"/>
    <w:rsid w:val="003F4217"/>
    <w:rsid w:val="003F5A20"/>
    <w:rsid w:val="004036AB"/>
    <w:rsid w:val="00413100"/>
    <w:rsid w:val="00415EF0"/>
    <w:rsid w:val="004160A9"/>
    <w:rsid w:val="00424A69"/>
    <w:rsid w:val="004378EA"/>
    <w:rsid w:val="004500FB"/>
    <w:rsid w:val="00455AD6"/>
    <w:rsid w:val="004617E8"/>
    <w:rsid w:val="004618CA"/>
    <w:rsid w:val="0046622D"/>
    <w:rsid w:val="0048375D"/>
    <w:rsid w:val="004911FD"/>
    <w:rsid w:val="004977B8"/>
    <w:rsid w:val="004A7E9A"/>
    <w:rsid w:val="004B14D0"/>
    <w:rsid w:val="004B58C4"/>
    <w:rsid w:val="00503BCD"/>
    <w:rsid w:val="00516C6A"/>
    <w:rsid w:val="005252F0"/>
    <w:rsid w:val="00542A79"/>
    <w:rsid w:val="00550972"/>
    <w:rsid w:val="00574372"/>
    <w:rsid w:val="00575ADE"/>
    <w:rsid w:val="005A6819"/>
    <w:rsid w:val="005B0387"/>
    <w:rsid w:val="005B1954"/>
    <w:rsid w:val="005D0CFB"/>
    <w:rsid w:val="005F7937"/>
    <w:rsid w:val="006027AF"/>
    <w:rsid w:val="00622741"/>
    <w:rsid w:val="00657484"/>
    <w:rsid w:val="00665E5D"/>
    <w:rsid w:val="00674962"/>
    <w:rsid w:val="00687B97"/>
    <w:rsid w:val="006A0FFA"/>
    <w:rsid w:val="006A3805"/>
    <w:rsid w:val="006B1B7B"/>
    <w:rsid w:val="006D205B"/>
    <w:rsid w:val="006F1B61"/>
    <w:rsid w:val="00707765"/>
    <w:rsid w:val="00716FCE"/>
    <w:rsid w:val="00720057"/>
    <w:rsid w:val="0075754B"/>
    <w:rsid w:val="00786405"/>
    <w:rsid w:val="007A48F4"/>
    <w:rsid w:val="007E38F0"/>
    <w:rsid w:val="00814099"/>
    <w:rsid w:val="0088571F"/>
    <w:rsid w:val="008B678B"/>
    <w:rsid w:val="008D4879"/>
    <w:rsid w:val="008D522D"/>
    <w:rsid w:val="008F3522"/>
    <w:rsid w:val="0090175D"/>
    <w:rsid w:val="00942559"/>
    <w:rsid w:val="00951A5C"/>
    <w:rsid w:val="009C5981"/>
    <w:rsid w:val="009D48DC"/>
    <w:rsid w:val="009E1C27"/>
    <w:rsid w:val="009E2388"/>
    <w:rsid w:val="009F3A11"/>
    <w:rsid w:val="00A536D2"/>
    <w:rsid w:val="00A741F6"/>
    <w:rsid w:val="00A96E3F"/>
    <w:rsid w:val="00AB00D9"/>
    <w:rsid w:val="00AD4A8D"/>
    <w:rsid w:val="00AE50A4"/>
    <w:rsid w:val="00B13B44"/>
    <w:rsid w:val="00B16DA4"/>
    <w:rsid w:val="00B260B6"/>
    <w:rsid w:val="00B275EB"/>
    <w:rsid w:val="00B56D0A"/>
    <w:rsid w:val="00B65135"/>
    <w:rsid w:val="00B77FAD"/>
    <w:rsid w:val="00BE1802"/>
    <w:rsid w:val="00C339EB"/>
    <w:rsid w:val="00C416AF"/>
    <w:rsid w:val="00C5154E"/>
    <w:rsid w:val="00C565C7"/>
    <w:rsid w:val="00CC7F59"/>
    <w:rsid w:val="00CE1854"/>
    <w:rsid w:val="00CE2F5B"/>
    <w:rsid w:val="00CE6827"/>
    <w:rsid w:val="00CF3550"/>
    <w:rsid w:val="00D02DE7"/>
    <w:rsid w:val="00D05742"/>
    <w:rsid w:val="00D502F5"/>
    <w:rsid w:val="00D573E5"/>
    <w:rsid w:val="00D63CF8"/>
    <w:rsid w:val="00DA30E9"/>
    <w:rsid w:val="00DD501C"/>
    <w:rsid w:val="00DF32EE"/>
    <w:rsid w:val="00E005A5"/>
    <w:rsid w:val="00E01E15"/>
    <w:rsid w:val="00E11DC4"/>
    <w:rsid w:val="00E328D8"/>
    <w:rsid w:val="00E54254"/>
    <w:rsid w:val="00E85551"/>
    <w:rsid w:val="00E86489"/>
    <w:rsid w:val="00E91F1E"/>
    <w:rsid w:val="00E9625B"/>
    <w:rsid w:val="00EA23C5"/>
    <w:rsid w:val="00EB2427"/>
    <w:rsid w:val="00ED7AE3"/>
    <w:rsid w:val="00EF23B1"/>
    <w:rsid w:val="00F04D7A"/>
    <w:rsid w:val="00F22B9D"/>
    <w:rsid w:val="00F343FF"/>
    <w:rsid w:val="00F3585E"/>
    <w:rsid w:val="00F61929"/>
    <w:rsid w:val="00F643B5"/>
    <w:rsid w:val="00F74CA5"/>
    <w:rsid w:val="00F96828"/>
    <w:rsid w:val="00FA7738"/>
    <w:rsid w:val="00FF4503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E760"/>
  <w15:docId w15:val="{84DD2898-6C4E-4F5A-B0EC-DAADB9A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60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560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60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560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A56EE"/>
  </w:style>
  <w:style w:type="character" w:customStyle="1" w:styleId="StopkaZnak">
    <w:name w:val="Stopka Znak"/>
    <w:basedOn w:val="Domylnaczcionkaakapitu"/>
    <w:link w:val="Stopka"/>
    <w:uiPriority w:val="99"/>
    <w:qFormat/>
    <w:rsid w:val="00BA56EE"/>
  </w:style>
  <w:style w:type="character" w:customStyle="1" w:styleId="ListLabel1">
    <w:name w:val="ListLabel 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ascii="Times New Roman" w:eastAsia="Calibri" w:hAnsi="Times New Roman" w:cs="Calibri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ascii="Times New Roman" w:eastAsia="Calibri" w:hAnsi="Times New Roman" w:cs="Calibri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6">
    <w:name w:val="ListLabel 17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3">
    <w:name w:val="ListLabel 183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4">
    <w:name w:val="ListLabel 184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">
    <w:name w:val="ListLabel 185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8">
    <w:name w:val="ListLabel 188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9">
    <w:name w:val="ListLabel 189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Pr>
      <w:rFonts w:ascii="Times New Roman" w:eastAsia="Calibri" w:hAnsi="Times New Roman" w:cs="Calibri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WW8Num20z0">
    <w:name w:val="WW8Num20z0"/>
    <w:qFormat/>
    <w:rPr>
      <w:rFonts w:cs="Calibri"/>
      <w:strike w:val="0"/>
      <w:dstrike w:val="0"/>
    </w:rPr>
  </w:style>
  <w:style w:type="character" w:customStyle="1" w:styleId="WW8Num27z0">
    <w:name w:val="WW8Num27z0"/>
    <w:qFormat/>
    <w:rPr>
      <w:rFonts w:ascii="Calibri" w:hAnsi="Calibri" w:cs="Calibri"/>
      <w:strike w:val="0"/>
      <w:dstrike w:val="0"/>
      <w:color w:val="000000"/>
    </w:rPr>
  </w:style>
  <w:style w:type="character" w:customStyle="1" w:styleId="WW8Num23z0">
    <w:name w:val="WW8Num23z0"/>
    <w:qFormat/>
    <w:rPr>
      <w:rFonts w:cs="Calibri"/>
    </w:rPr>
  </w:style>
  <w:style w:type="character" w:customStyle="1" w:styleId="WW8Num13z0">
    <w:name w:val="WW8Num13z0"/>
    <w:qFormat/>
    <w:rPr>
      <w:rFonts w:cs="Verdana"/>
      <w:bCs/>
      <w:strike w:val="0"/>
      <w:dstrike w:val="0"/>
      <w:sz w:val="22"/>
    </w:rPr>
  </w:style>
  <w:style w:type="character" w:customStyle="1" w:styleId="ListLabel192">
    <w:name w:val="ListLabel 192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1">
    <w:name w:val="ListLabel 23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2">
    <w:name w:val="ListLabel 23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3">
    <w:name w:val="ListLabel 23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ascii="Times New Roman" w:eastAsia="Calibri" w:hAnsi="Times New Roman" w:cs="Calibri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ascii="Times New Roman" w:eastAsia="Calibri" w:hAnsi="Times New Roman" w:cs="Calibri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9">
    <w:name w:val="ListLabel 279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0">
    <w:name w:val="ListLabel 280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1">
    <w:name w:val="ListLabel 281"/>
    <w:qFormat/>
    <w:rPr>
      <w:rFonts w:eastAsia="Garamond" w:cs="Garamond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2">
    <w:name w:val="ListLabel 30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Pr>
      <w:rFonts w:eastAsia="Garamond" w:cs="Garamond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Pr>
      <w:rFonts w:eastAsia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Pr>
      <w:rFonts w:ascii="Times New Roman" w:eastAsia="Garamond" w:hAnsi="Times New Roman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8">
    <w:name w:val="ListLabel 328"/>
    <w:qFormat/>
    <w:rPr>
      <w:rFonts w:ascii="Times New Roman" w:eastAsia="Calibri" w:hAnsi="Times New Roman" w:cs="Calibri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56E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560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356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56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56E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pPr>
      <w:suppressAutoHyphens/>
      <w:spacing w:line="252" w:lineRule="auto"/>
      <w:ind w:left="720"/>
      <w:contextualSpacing/>
    </w:pPr>
    <w:rPr>
      <w:rFonts w:cs="font260;Calibri"/>
      <w:kern w:val="2"/>
    </w:rPr>
  </w:style>
  <w:style w:type="numbering" w:customStyle="1" w:styleId="WW8Num6">
    <w:name w:val="WW8Num6"/>
    <w:qFormat/>
  </w:style>
  <w:style w:type="numbering" w:customStyle="1" w:styleId="WW8Num20">
    <w:name w:val="WW8Num20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13">
    <w:name w:val="WW8Num13"/>
    <w:qFormat/>
  </w:style>
  <w:style w:type="table" w:customStyle="1" w:styleId="TableGrid">
    <w:name w:val="TableGrid"/>
    <w:rsid w:val="00A165E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20.jpeg"/><Relationship Id="rId5" Type="http://schemas.openxmlformats.org/officeDocument/2006/relationships/image" Target="media/image1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03CA-3CEC-49F8-9544-56ED30A8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17</Pages>
  <Words>5514</Words>
  <Characters>33084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dc:description/>
  <cp:lastModifiedBy>Barbara Jopek</cp:lastModifiedBy>
  <cp:revision>15</cp:revision>
  <cp:lastPrinted>2021-08-06T10:30:00Z</cp:lastPrinted>
  <dcterms:created xsi:type="dcterms:W3CDTF">2021-01-27T10:22:00Z</dcterms:created>
  <dcterms:modified xsi:type="dcterms:W3CDTF">2021-08-06T12:08:00Z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